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33" w:rsidRDefault="00CE6033">
      <w:pPr>
        <w:pStyle w:val="line"/>
        <w:jc w:val="center"/>
        <w:rPr>
          <w:lang w:val="cs-CZ"/>
        </w:rPr>
      </w:pPr>
    </w:p>
    <w:p w:rsidR="00CE6033" w:rsidRDefault="00CE6033">
      <w:pPr>
        <w:pStyle w:val="Title"/>
        <w:spacing w:before="245" w:after="346"/>
        <w:jc w:val="center"/>
        <w:rPr>
          <w:sz w:val="52"/>
          <w:szCs w:val="52"/>
          <w:lang w:val="cs-CZ"/>
        </w:rPr>
      </w:pPr>
      <w:r>
        <w:rPr>
          <w:sz w:val="52"/>
          <w:szCs w:val="52"/>
          <w:lang w:val="cs-CZ"/>
        </w:rPr>
        <w:t>Specifikace softwarového díla</w:t>
      </w:r>
    </w:p>
    <w:p w:rsidR="00CE6033" w:rsidRDefault="00CE6033">
      <w:pPr>
        <w:pStyle w:val="Title"/>
        <w:spacing w:before="245" w:after="346"/>
        <w:jc w:val="center"/>
        <w:rPr>
          <w:sz w:val="52"/>
          <w:szCs w:val="52"/>
          <w:lang w:val="cs-CZ"/>
        </w:rPr>
      </w:pPr>
      <w:r>
        <w:rPr>
          <w:sz w:val="52"/>
          <w:szCs w:val="52"/>
          <w:lang w:val="cs-CZ"/>
        </w:rPr>
        <w:t>&amp;</w:t>
      </w:r>
      <w:r>
        <w:rPr>
          <w:sz w:val="52"/>
          <w:szCs w:val="52"/>
          <w:lang w:val="cs-CZ"/>
        </w:rPr>
        <w:br/>
        <w:t>Časový plán implementace</w:t>
      </w:r>
    </w:p>
    <w:p w:rsidR="00CE6033" w:rsidRDefault="00CE6033">
      <w:pPr>
        <w:pStyle w:val="Title"/>
        <w:spacing w:before="0" w:after="400"/>
        <w:jc w:val="center"/>
        <w:rPr>
          <w:sz w:val="40"/>
          <w:lang w:val="cs-CZ"/>
        </w:rPr>
      </w:pPr>
      <w:r>
        <w:rPr>
          <w:sz w:val="40"/>
          <w:lang w:val="cs-CZ"/>
        </w:rPr>
        <w:t>pro</w:t>
      </w:r>
    </w:p>
    <w:p w:rsidR="00CE6033" w:rsidRDefault="00DE44EB">
      <w:pPr>
        <w:pStyle w:val="Title"/>
        <w:jc w:val="center"/>
        <w:rPr>
          <w:i/>
          <w:lang w:val="cs-CZ"/>
        </w:rPr>
      </w:pPr>
      <w:r>
        <w:rPr>
          <w:i/>
          <w:lang w:val="cs-CZ"/>
        </w:rPr>
        <w:t>MEF Editor</w:t>
      </w:r>
    </w:p>
    <w:p w:rsidR="00DE44EB" w:rsidRPr="00AD4174" w:rsidRDefault="00DE44EB">
      <w:pPr>
        <w:pStyle w:val="ByLine"/>
        <w:jc w:val="center"/>
        <w:rPr>
          <w:lang w:val="cs-CZ"/>
        </w:rPr>
      </w:pPr>
      <w:r w:rsidRPr="00AD4174">
        <w:rPr>
          <w:lang w:val="cs-CZ"/>
        </w:rPr>
        <w:t>Cílem projektu je vytvoření pluginu do vývojového prostředí Visual Studio 2010. Plugin bude umožňovat grafickou editaci objektů spojených s technologií Managed Extensibility Framework v jazyce C#.</w:t>
      </w:r>
    </w:p>
    <w:p w:rsidR="00CE6033" w:rsidRDefault="00DE44EB">
      <w:pPr>
        <w:pStyle w:val="ByLine"/>
        <w:jc w:val="center"/>
        <w:rPr>
          <w:i/>
          <w:lang w:val="cs-CZ"/>
        </w:rPr>
      </w:pPr>
      <w:r>
        <w:rPr>
          <w:i/>
          <w:lang w:val="cs-CZ"/>
        </w:rPr>
        <w:t>1.0.0</w:t>
      </w:r>
    </w:p>
    <w:p w:rsidR="00CE6033" w:rsidRDefault="00DE44EB">
      <w:pPr>
        <w:pStyle w:val="ByLine"/>
        <w:jc w:val="center"/>
        <w:rPr>
          <w:i/>
          <w:lang w:val="cs-CZ"/>
        </w:rPr>
      </w:pPr>
      <w:r>
        <w:rPr>
          <w:i/>
          <w:lang w:val="cs-CZ"/>
        </w:rPr>
        <w:t>Vodolán Miroslav</w:t>
      </w:r>
    </w:p>
    <w:p w:rsidR="00CE6033" w:rsidRDefault="00DE44EB">
      <w:pPr>
        <w:pStyle w:val="ByLine"/>
        <w:jc w:val="center"/>
        <w:rPr>
          <w:i/>
          <w:lang w:val="cs-CZ"/>
        </w:rPr>
      </w:pPr>
      <w:r>
        <w:rPr>
          <w:i/>
          <w:lang w:val="cs-CZ"/>
        </w:rPr>
        <w:t>6.8.2011</w:t>
      </w:r>
    </w:p>
    <w:p w:rsidR="00DE44EB" w:rsidRDefault="00DE44EB" w:rsidP="00DE44EB">
      <w:pPr>
        <w:pStyle w:val="ByLine"/>
        <w:ind w:firstLine="0"/>
        <w:jc w:val="both"/>
        <w:rPr>
          <w:i/>
          <w:lang w:val="cs-CZ"/>
        </w:rPr>
        <w:sectPr w:rsidR="00DE44EB">
          <w:headerReference w:type="even" r:id="rId8"/>
          <w:pgSz w:w="12240" w:h="15840"/>
          <w:pgMar w:top="1440" w:right="1440" w:bottom="1440" w:left="1440" w:header="708" w:footer="720" w:gutter="0"/>
          <w:pgNumType w:fmt="lowerRoman" w:start="1"/>
          <w:cols w:space="708"/>
          <w:docGrid w:linePitch="360"/>
        </w:sectPr>
      </w:pPr>
    </w:p>
    <w:p w:rsidR="00CE6033" w:rsidRDefault="00CE6033">
      <w:pPr>
        <w:pStyle w:val="TOCEntry"/>
        <w:rPr>
          <w:lang w:val="cs-CZ"/>
        </w:rPr>
        <w:sectPr w:rsidR="00CE6033">
          <w:pgSz w:w="12240" w:h="15840"/>
          <w:pgMar w:top="1440" w:right="1440" w:bottom="1440" w:left="1440" w:header="720" w:footer="720" w:gutter="0"/>
          <w:pgNumType w:fmt="lowerRoman"/>
          <w:cols w:space="708"/>
          <w:docGrid w:linePitch="360"/>
        </w:sectPr>
      </w:pPr>
      <w:r>
        <w:rPr>
          <w:lang w:val="cs-CZ"/>
        </w:rPr>
        <w:lastRenderedPageBreak/>
        <w:t>Obsah</w:t>
      </w:r>
    </w:p>
    <w:p w:rsidR="00CE6033" w:rsidRDefault="00CE6033">
      <w:pPr>
        <w:pStyle w:val="TOC1"/>
      </w:pPr>
      <w:r>
        <w:lastRenderedPageBreak/>
        <w:fldChar w:fldCharType="begin"/>
      </w:r>
      <w:r>
        <w:instrText xml:space="preserve"> TOC \o "1-2" \t "TOCentry;1" </w:instrText>
      </w:r>
      <w:r>
        <w:fldChar w:fldCharType="separate"/>
      </w:r>
      <w:r>
        <w:t>1. Základní informace</w:t>
      </w:r>
      <w:r>
        <w:tab/>
        <w:t>1</w:t>
      </w:r>
    </w:p>
    <w:p w:rsidR="00CE6033" w:rsidRDefault="00CE6033">
      <w:pPr>
        <w:pStyle w:val="TOC2"/>
      </w:pPr>
      <w:r>
        <w:t>1.1 Popis a zaměření softwarového díla</w:t>
      </w:r>
      <w:r>
        <w:tab/>
        <w:t>1</w:t>
      </w:r>
    </w:p>
    <w:p w:rsidR="00CE6033" w:rsidRDefault="00CE6033">
      <w:pPr>
        <w:pStyle w:val="TOC2"/>
      </w:pPr>
      <w:r>
        <w:t xml:space="preserve">1.2 Použité technologie </w:t>
      </w:r>
      <w:r>
        <w:tab/>
        <w:t>1</w:t>
      </w:r>
    </w:p>
    <w:p w:rsidR="00CE6033" w:rsidRDefault="00CE6033">
      <w:pPr>
        <w:pStyle w:val="TOC2"/>
      </w:pPr>
      <w:r>
        <w:t>1.3 Odkazy (Reference)</w:t>
      </w:r>
      <w:r>
        <w:tab/>
        <w:t>1</w:t>
      </w:r>
    </w:p>
    <w:p w:rsidR="00CE6033" w:rsidRPr="001A75CA" w:rsidRDefault="00CE6033">
      <w:pPr>
        <w:pStyle w:val="TOC1"/>
        <w:rPr>
          <w:lang w:val="cs-CZ"/>
        </w:rPr>
      </w:pPr>
      <w:r>
        <w:t>2. S</w:t>
      </w:r>
      <w:r w:rsidR="001A75CA">
        <w:t>tručný popis softwarového díla</w:t>
      </w:r>
      <w:r w:rsidR="001A75CA">
        <w:tab/>
      </w:r>
      <w:r w:rsidR="001A75CA">
        <w:rPr>
          <w:lang w:val="cs-CZ"/>
        </w:rPr>
        <w:t>2</w:t>
      </w:r>
    </w:p>
    <w:p w:rsidR="00CE6033" w:rsidRDefault="00CE6033">
      <w:pPr>
        <w:pStyle w:val="TOC2"/>
      </w:pPr>
      <w:r>
        <w:t xml:space="preserve">2.1 </w:t>
      </w:r>
      <w:proofErr w:type="spellStart"/>
      <w:r>
        <w:t>Důvod</w:t>
      </w:r>
      <w:proofErr w:type="spellEnd"/>
      <w:r>
        <w:t xml:space="preserve"> </w:t>
      </w:r>
      <w:proofErr w:type="spellStart"/>
      <w:r>
        <w:t>vzniku</w:t>
      </w:r>
      <w:proofErr w:type="spellEnd"/>
      <w:r>
        <w:t xml:space="preserve"> </w:t>
      </w:r>
      <w:proofErr w:type="spellStart"/>
      <w:r>
        <w:t>softwarového</w:t>
      </w:r>
      <w:proofErr w:type="spellEnd"/>
      <w:r>
        <w:t xml:space="preserve"> </w:t>
      </w:r>
      <w:proofErr w:type="spellStart"/>
      <w:r>
        <w:t>díla</w:t>
      </w:r>
      <w:proofErr w:type="spellEnd"/>
      <w:r>
        <w:t xml:space="preserve"> a </w:t>
      </w:r>
      <w:proofErr w:type="spellStart"/>
      <w:r>
        <w:t>jeh</w:t>
      </w:r>
      <w:r w:rsidR="001A75CA">
        <w:t>o</w:t>
      </w:r>
      <w:proofErr w:type="spellEnd"/>
      <w:r w:rsidR="001A75CA">
        <w:t xml:space="preserve"> </w:t>
      </w:r>
      <w:proofErr w:type="spellStart"/>
      <w:r w:rsidR="001A75CA">
        <w:t>základní</w:t>
      </w:r>
      <w:proofErr w:type="spellEnd"/>
      <w:r w:rsidR="001A75CA">
        <w:t xml:space="preserve"> </w:t>
      </w:r>
      <w:proofErr w:type="spellStart"/>
      <w:r w:rsidR="001A75CA">
        <w:t>části</w:t>
      </w:r>
      <w:proofErr w:type="spellEnd"/>
      <w:r w:rsidR="001A75CA">
        <w:t xml:space="preserve"> a </w:t>
      </w:r>
      <w:proofErr w:type="spellStart"/>
      <w:r w:rsidR="001A75CA">
        <w:t>cíle</w:t>
      </w:r>
      <w:proofErr w:type="spellEnd"/>
      <w:r w:rsidR="001A75CA">
        <w:t xml:space="preserve"> </w:t>
      </w:r>
      <w:proofErr w:type="spellStart"/>
      <w:r w:rsidR="001A75CA">
        <w:t>řešení</w:t>
      </w:r>
      <w:proofErr w:type="spellEnd"/>
      <w:r w:rsidR="001A75CA">
        <w:tab/>
        <w:t>2</w:t>
      </w:r>
    </w:p>
    <w:p w:rsidR="00CE6033" w:rsidRDefault="00CE6033">
      <w:pPr>
        <w:pStyle w:val="TOC2"/>
      </w:pPr>
      <w:r>
        <w:t>2.2 Hlavní funkce</w:t>
      </w:r>
      <w:r>
        <w:tab/>
        <w:t>2</w:t>
      </w:r>
    </w:p>
    <w:p w:rsidR="00CE6033" w:rsidRDefault="00CE6033">
      <w:pPr>
        <w:pStyle w:val="TOC2"/>
      </w:pPr>
      <w:r>
        <w:t>2.3 Motivační příklad užití</w:t>
      </w:r>
      <w:r>
        <w:tab/>
        <w:t>2</w:t>
      </w:r>
    </w:p>
    <w:p w:rsidR="00CE6033" w:rsidRDefault="001A75CA">
      <w:pPr>
        <w:pStyle w:val="TOC2"/>
      </w:pPr>
      <w:r>
        <w:t xml:space="preserve">2.4 </w:t>
      </w:r>
      <w:proofErr w:type="spellStart"/>
      <w:r>
        <w:t>Prostředí</w:t>
      </w:r>
      <w:proofErr w:type="spellEnd"/>
      <w:r>
        <w:t xml:space="preserve"> </w:t>
      </w:r>
      <w:proofErr w:type="spellStart"/>
      <w:r>
        <w:t>aplikace</w:t>
      </w:r>
      <w:proofErr w:type="spellEnd"/>
      <w:r>
        <w:tab/>
        <w:t>3</w:t>
      </w:r>
    </w:p>
    <w:p w:rsidR="00CE6033" w:rsidRDefault="00CE6033">
      <w:pPr>
        <w:pStyle w:val="TOC2"/>
      </w:pPr>
      <w:r>
        <w:t xml:space="preserve">2.5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díla</w:t>
      </w:r>
      <w:proofErr w:type="spellEnd"/>
      <w:r>
        <w:tab/>
      </w:r>
      <w:r w:rsidR="001A75CA">
        <w:t>3</w:t>
      </w:r>
    </w:p>
    <w:p w:rsidR="00CE6033" w:rsidRDefault="001A75CA">
      <w:pPr>
        <w:pStyle w:val="TOC2"/>
      </w:pPr>
      <w:r>
        <w:t xml:space="preserve">2.6 </w:t>
      </w:r>
      <w:proofErr w:type="spellStart"/>
      <w:r>
        <w:t>Dokumentace</w:t>
      </w:r>
      <w:proofErr w:type="spellEnd"/>
      <w:r>
        <w:t xml:space="preserve"> </w:t>
      </w:r>
      <w:proofErr w:type="spellStart"/>
      <w:r>
        <w:t>díla</w:t>
      </w:r>
      <w:proofErr w:type="spellEnd"/>
      <w:r>
        <w:tab/>
        <w:t>3</w:t>
      </w:r>
    </w:p>
    <w:p w:rsidR="00CE6033" w:rsidRPr="001A75CA" w:rsidRDefault="00CE6033">
      <w:pPr>
        <w:pStyle w:val="TOC1"/>
        <w:rPr>
          <w:lang w:val="cs-CZ"/>
        </w:rPr>
      </w:pPr>
      <w:r>
        <w:t>3. Vnější rozhraní</w:t>
      </w:r>
      <w:r>
        <w:tab/>
      </w:r>
      <w:r w:rsidR="001A75CA">
        <w:rPr>
          <w:lang w:val="cs-CZ"/>
        </w:rPr>
        <w:t>3</w:t>
      </w:r>
    </w:p>
    <w:p w:rsidR="00CE6033" w:rsidRDefault="00CE6033">
      <w:pPr>
        <w:pStyle w:val="TOC2"/>
      </w:pPr>
      <w:r>
        <w:t xml:space="preserve">3.1 </w:t>
      </w:r>
      <w:proofErr w:type="spellStart"/>
      <w:r>
        <w:t>Uživatel</w:t>
      </w:r>
      <w:r w:rsidR="001A75CA">
        <w:t>ské</w:t>
      </w:r>
      <w:proofErr w:type="spellEnd"/>
      <w:r w:rsidR="001A75CA">
        <w:t xml:space="preserve"> </w:t>
      </w:r>
      <w:proofErr w:type="spellStart"/>
      <w:r w:rsidR="001A75CA">
        <w:t>rozhraní</w:t>
      </w:r>
      <w:proofErr w:type="spellEnd"/>
      <w:r w:rsidR="001A75CA">
        <w:t xml:space="preserve">, </w:t>
      </w:r>
      <w:proofErr w:type="spellStart"/>
      <w:r w:rsidR="001A75CA">
        <w:t>vstupy</w:t>
      </w:r>
      <w:proofErr w:type="spellEnd"/>
      <w:r w:rsidR="001A75CA">
        <w:t xml:space="preserve"> a </w:t>
      </w:r>
      <w:proofErr w:type="spellStart"/>
      <w:r w:rsidR="001A75CA">
        <w:t>výstupy</w:t>
      </w:r>
      <w:proofErr w:type="spellEnd"/>
      <w:r w:rsidR="001A75CA">
        <w:tab/>
        <w:t>3</w:t>
      </w:r>
    </w:p>
    <w:p w:rsidR="00CE6033" w:rsidRDefault="00CF5104">
      <w:pPr>
        <w:pStyle w:val="TOC2"/>
      </w:pPr>
      <w:r>
        <w:t>3.2</w:t>
      </w:r>
      <w:r w:rsidR="00CE6033">
        <w:t xml:space="preserve"> </w:t>
      </w:r>
      <w:proofErr w:type="spellStart"/>
      <w:r w:rsidR="00CE6033">
        <w:t>Rozhraní</w:t>
      </w:r>
      <w:proofErr w:type="spellEnd"/>
      <w:r w:rsidR="00CE6033">
        <w:t xml:space="preserve"> se software</w:t>
      </w:r>
      <w:r w:rsidR="00CE6033">
        <w:tab/>
        <w:t>3</w:t>
      </w:r>
    </w:p>
    <w:p w:rsidR="00CE6033" w:rsidRPr="001A75CA" w:rsidRDefault="00CE6033">
      <w:pPr>
        <w:pStyle w:val="TOC1"/>
        <w:rPr>
          <w:lang w:val="cs-CZ"/>
        </w:rPr>
      </w:pPr>
      <w:r>
        <w:t>4. Detailní popis funkcionality</w:t>
      </w:r>
      <w:r>
        <w:tab/>
      </w:r>
      <w:r w:rsidR="001A75CA">
        <w:rPr>
          <w:lang w:val="cs-CZ"/>
        </w:rPr>
        <w:t>4</w:t>
      </w:r>
    </w:p>
    <w:p w:rsidR="00CE6033" w:rsidRDefault="00CE6033">
      <w:pPr>
        <w:pStyle w:val="TOC2"/>
      </w:pPr>
      <w:r>
        <w:t xml:space="preserve">4.1 </w:t>
      </w:r>
      <w:proofErr w:type="spellStart"/>
      <w:r w:rsidR="00A158C9">
        <w:t>Zobrazení</w:t>
      </w:r>
      <w:proofErr w:type="spellEnd"/>
      <w:r w:rsidR="00A158C9">
        <w:t xml:space="preserve"> </w:t>
      </w:r>
      <w:proofErr w:type="spellStart"/>
      <w:r w:rsidR="00A158C9">
        <w:t>schématu</w:t>
      </w:r>
      <w:proofErr w:type="spellEnd"/>
      <w:r w:rsidR="00A158C9">
        <w:t xml:space="preserve"> </w:t>
      </w:r>
      <w:proofErr w:type="spellStart"/>
      <w:r w:rsidR="00A158C9">
        <w:t>kompozice</w:t>
      </w:r>
      <w:proofErr w:type="spellEnd"/>
      <w:r w:rsidR="001A75CA">
        <w:tab/>
        <w:t>4</w:t>
      </w:r>
    </w:p>
    <w:p w:rsidR="00CE6033" w:rsidRDefault="00CE6033">
      <w:pPr>
        <w:pStyle w:val="TOC2"/>
      </w:pPr>
      <w:r>
        <w:t xml:space="preserve">4.2 </w:t>
      </w:r>
      <w:proofErr w:type="spellStart"/>
      <w:r w:rsidR="00A158C9">
        <w:t>Přidání</w:t>
      </w:r>
      <w:proofErr w:type="spellEnd"/>
      <w:r w:rsidR="00A158C9">
        <w:t xml:space="preserve"> </w:t>
      </w:r>
      <w:proofErr w:type="spellStart"/>
      <w:r w:rsidR="00A158C9">
        <w:t>CompoisitionPoint</w:t>
      </w:r>
      <w:proofErr w:type="spellEnd"/>
      <w:r w:rsidR="00A158C9">
        <w:t xml:space="preserve"> </w:t>
      </w:r>
      <w:proofErr w:type="spellStart"/>
      <w:r w:rsidR="00A158C9">
        <w:t>metod</w:t>
      </w:r>
      <w:proofErr w:type="spellEnd"/>
      <w:r w:rsidR="00A158C9">
        <w:t xml:space="preserve"> do </w:t>
      </w:r>
      <w:proofErr w:type="spellStart"/>
      <w:r w:rsidR="00A158C9">
        <w:t>schématu</w:t>
      </w:r>
      <w:proofErr w:type="spellEnd"/>
      <w:r w:rsidR="001A75CA">
        <w:tab/>
        <w:t>4</w:t>
      </w:r>
    </w:p>
    <w:p w:rsidR="00CE6033" w:rsidRDefault="00CE6033">
      <w:pPr>
        <w:pStyle w:val="TOC2"/>
      </w:pPr>
      <w:r>
        <w:t xml:space="preserve">4.3 </w:t>
      </w:r>
      <w:proofErr w:type="spellStart"/>
      <w:r w:rsidR="00A158C9">
        <w:t>Přidání</w:t>
      </w:r>
      <w:proofErr w:type="spellEnd"/>
      <w:r w:rsidR="00A158C9">
        <w:t xml:space="preserve"> </w:t>
      </w:r>
      <w:proofErr w:type="spellStart"/>
      <w:r w:rsidR="00A158C9">
        <w:t>CompositionContainer</w:t>
      </w:r>
      <w:proofErr w:type="spellEnd"/>
      <w:r w:rsidR="00A158C9">
        <w:t xml:space="preserve"> </w:t>
      </w:r>
      <w:proofErr w:type="spellStart"/>
      <w:r w:rsidR="00A158C9">
        <w:t>objektu</w:t>
      </w:r>
      <w:proofErr w:type="spellEnd"/>
      <w:r w:rsidR="00A158C9">
        <w:t xml:space="preserve"> do </w:t>
      </w:r>
      <w:proofErr w:type="spellStart"/>
      <w:r w:rsidR="00A158C9">
        <w:t>schématu</w:t>
      </w:r>
      <w:proofErr w:type="spellEnd"/>
      <w:r w:rsidR="001A75CA">
        <w:tab/>
        <w:t>4</w:t>
      </w:r>
    </w:p>
    <w:p w:rsidR="00A158C9" w:rsidRDefault="00A158C9" w:rsidP="00A158C9">
      <w:pPr>
        <w:pStyle w:val="TOC2"/>
      </w:pPr>
      <w:r>
        <w:t xml:space="preserve">4.4 </w:t>
      </w:r>
      <w:proofErr w:type="spellStart"/>
      <w:r>
        <w:t>Přidání</w:t>
      </w:r>
      <w:proofErr w:type="spellEnd"/>
      <w:r>
        <w:t xml:space="preserve"> </w:t>
      </w:r>
      <w:proofErr w:type="spellStart"/>
      <w:r>
        <w:t>CompositionCatalog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do </w:t>
      </w:r>
      <w:proofErr w:type="spellStart"/>
      <w:r>
        <w:t>CompositionContainer</w:t>
      </w:r>
      <w:proofErr w:type="spellEnd"/>
      <w:r>
        <w:t xml:space="preserve"> </w:t>
      </w:r>
      <w:proofErr w:type="spellStart"/>
      <w:r>
        <w:t>objektu</w:t>
      </w:r>
      <w:proofErr w:type="spellEnd"/>
      <w:r w:rsidR="001A75CA">
        <w:tab/>
        <w:t>4</w:t>
      </w:r>
    </w:p>
    <w:p w:rsidR="00A158C9" w:rsidRPr="00A158C9" w:rsidRDefault="00A158C9" w:rsidP="00A158C9">
      <w:pPr>
        <w:pStyle w:val="TOC2"/>
      </w:pPr>
      <w:r>
        <w:t xml:space="preserve">4.5 </w:t>
      </w:r>
      <w:proofErr w:type="spellStart"/>
      <w:r>
        <w:t>Přidání</w:t>
      </w:r>
      <w:proofErr w:type="spellEnd"/>
      <w:r>
        <w:t xml:space="preserve"> </w:t>
      </w:r>
      <w:proofErr w:type="spellStart"/>
      <w:r>
        <w:t>komponenty</w:t>
      </w:r>
      <w:proofErr w:type="spellEnd"/>
      <w:r>
        <w:t xml:space="preserve"> do </w:t>
      </w:r>
      <w:proofErr w:type="spellStart"/>
      <w:r>
        <w:t>CompositionContainer</w:t>
      </w:r>
      <w:proofErr w:type="spellEnd"/>
      <w:r>
        <w:t xml:space="preserve"> </w:t>
      </w:r>
      <w:proofErr w:type="spellStart"/>
      <w:r>
        <w:t>objektu</w:t>
      </w:r>
      <w:proofErr w:type="spellEnd"/>
      <w:r w:rsidR="001A75CA">
        <w:tab/>
        <w:t>4</w:t>
      </w:r>
    </w:p>
    <w:p w:rsidR="00A158C9" w:rsidRDefault="00A158C9" w:rsidP="00A158C9">
      <w:pPr>
        <w:pStyle w:val="TOC2"/>
      </w:pPr>
      <w:r>
        <w:t xml:space="preserve">4.6 </w:t>
      </w:r>
      <w:proofErr w:type="spellStart"/>
      <w:r>
        <w:t>Odebírání</w:t>
      </w:r>
      <w:proofErr w:type="spellEnd"/>
      <w:r>
        <w:t xml:space="preserve"> </w:t>
      </w:r>
      <w:proofErr w:type="spellStart"/>
      <w:r>
        <w:t>objektů</w:t>
      </w:r>
      <w:proofErr w:type="spellEnd"/>
      <w:r w:rsidR="001A75CA">
        <w:tab/>
      </w:r>
      <w:r w:rsidR="00571090">
        <w:t>5</w:t>
      </w:r>
    </w:p>
    <w:p w:rsidR="00A158C9" w:rsidRDefault="00A158C9" w:rsidP="00A158C9">
      <w:pPr>
        <w:pStyle w:val="TOC2"/>
      </w:pPr>
      <w:r>
        <w:t xml:space="preserve">4.7 </w:t>
      </w:r>
      <w:proofErr w:type="spellStart"/>
      <w:r>
        <w:t>Kolapsování</w:t>
      </w:r>
      <w:proofErr w:type="spellEnd"/>
      <w:r>
        <w:t xml:space="preserve"> </w:t>
      </w:r>
      <w:proofErr w:type="spellStart"/>
      <w:r>
        <w:t>CompositionCatalog</w:t>
      </w:r>
      <w:proofErr w:type="spellEnd"/>
      <w:r>
        <w:t xml:space="preserve"> </w:t>
      </w:r>
      <w:proofErr w:type="spellStart"/>
      <w:r>
        <w:t>objektu</w:t>
      </w:r>
      <w:proofErr w:type="spellEnd"/>
      <w:r w:rsidR="001A75CA">
        <w:tab/>
        <w:t>5</w:t>
      </w:r>
    </w:p>
    <w:p w:rsidR="00A158C9" w:rsidRPr="00A158C9" w:rsidRDefault="00A158C9" w:rsidP="00A158C9">
      <w:pPr>
        <w:pStyle w:val="TOC2"/>
      </w:pPr>
      <w:r>
        <w:t xml:space="preserve">4.8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vlastností</w:t>
      </w:r>
      <w:proofErr w:type="spellEnd"/>
      <w:r>
        <w:t xml:space="preserve"> </w:t>
      </w:r>
      <w:proofErr w:type="spellStart"/>
      <w:r>
        <w:t>CompositionCatalog</w:t>
      </w:r>
      <w:proofErr w:type="spellEnd"/>
      <w:r>
        <w:t xml:space="preserve"> a </w:t>
      </w:r>
      <w:proofErr w:type="spellStart"/>
      <w:r>
        <w:t>CompositionContainer</w:t>
      </w:r>
      <w:proofErr w:type="spellEnd"/>
      <w:r>
        <w:t xml:space="preserve"> </w:t>
      </w:r>
      <w:proofErr w:type="spellStart"/>
      <w:r>
        <w:t>objektů</w:t>
      </w:r>
      <w:proofErr w:type="spellEnd"/>
      <w:r w:rsidR="001A75CA">
        <w:tab/>
        <w:t>5</w:t>
      </w:r>
    </w:p>
    <w:p w:rsidR="00CE6033" w:rsidRPr="001A75CA" w:rsidRDefault="001A75CA">
      <w:pPr>
        <w:pStyle w:val="TOC1"/>
        <w:rPr>
          <w:lang w:val="cs-CZ"/>
        </w:rPr>
      </w:pPr>
      <w:r>
        <w:t>5. Obrazovky</w:t>
      </w:r>
      <w:r>
        <w:tab/>
      </w:r>
      <w:r>
        <w:rPr>
          <w:lang w:val="cs-CZ"/>
        </w:rPr>
        <w:t>5</w:t>
      </w:r>
    </w:p>
    <w:p w:rsidR="00CE6033" w:rsidRDefault="001A75CA">
      <w:pPr>
        <w:pStyle w:val="TOC2"/>
      </w:pPr>
      <w:r>
        <w:t xml:space="preserve">5.1 </w:t>
      </w:r>
      <w:proofErr w:type="spellStart"/>
      <w:r>
        <w:t>Obrazovka</w:t>
      </w:r>
      <w:proofErr w:type="spellEnd"/>
      <w:r>
        <w:t xml:space="preserve"> 1</w:t>
      </w:r>
      <w:r>
        <w:tab/>
        <w:t>5</w:t>
      </w:r>
    </w:p>
    <w:p w:rsidR="00CE6033" w:rsidRDefault="001A75CA">
      <w:pPr>
        <w:pStyle w:val="TOC2"/>
      </w:pPr>
      <w:r>
        <w:t xml:space="preserve">5.2 </w:t>
      </w:r>
      <w:proofErr w:type="spellStart"/>
      <w:r>
        <w:t>Obrazovka</w:t>
      </w:r>
      <w:proofErr w:type="spellEnd"/>
      <w:r>
        <w:t xml:space="preserve"> 2</w:t>
      </w:r>
      <w:r>
        <w:tab/>
        <w:t>5</w:t>
      </w:r>
    </w:p>
    <w:p w:rsidR="00CE6033" w:rsidRDefault="001A75CA">
      <w:pPr>
        <w:pStyle w:val="TOC2"/>
      </w:pPr>
      <w:r>
        <w:t xml:space="preserve">5.3 </w:t>
      </w:r>
      <w:proofErr w:type="spellStart"/>
      <w:r>
        <w:t>Obrazovka</w:t>
      </w:r>
      <w:proofErr w:type="spellEnd"/>
      <w:r>
        <w:t xml:space="preserve"> 3-n</w:t>
      </w:r>
      <w:r>
        <w:tab/>
        <w:t>5</w:t>
      </w:r>
    </w:p>
    <w:p w:rsidR="00CE6033" w:rsidRPr="001A75CA" w:rsidRDefault="00CE6033">
      <w:pPr>
        <w:pStyle w:val="TOC1"/>
        <w:rPr>
          <w:lang w:val="cs-CZ"/>
        </w:rPr>
      </w:pPr>
      <w:r>
        <w:t>6. O</w:t>
      </w:r>
      <w:r w:rsidR="001A75CA">
        <w:t>statní (mimofunkční) požadavky</w:t>
      </w:r>
      <w:r w:rsidR="001A75CA">
        <w:tab/>
      </w:r>
      <w:r w:rsidR="001A75CA">
        <w:rPr>
          <w:lang w:val="cs-CZ"/>
        </w:rPr>
        <w:t>6</w:t>
      </w:r>
    </w:p>
    <w:p w:rsidR="00CE6033" w:rsidRPr="001A75CA" w:rsidRDefault="001A75CA">
      <w:pPr>
        <w:pStyle w:val="TOC1"/>
        <w:rPr>
          <w:lang w:val="cs-CZ"/>
        </w:rPr>
      </w:pPr>
      <w:r>
        <w:t>8. Negativní vymezení</w:t>
      </w:r>
      <w:r>
        <w:tab/>
      </w:r>
      <w:r>
        <w:rPr>
          <w:lang w:val="cs-CZ"/>
        </w:rPr>
        <w:t>6</w:t>
      </w:r>
    </w:p>
    <w:p w:rsidR="00CE6033" w:rsidRPr="001A75CA" w:rsidRDefault="001A75CA">
      <w:pPr>
        <w:pStyle w:val="TOC1"/>
        <w:rPr>
          <w:lang w:val="cs-CZ"/>
        </w:rPr>
      </w:pPr>
      <w:r>
        <w:t>9. Time-line &amp; Milestones</w:t>
      </w:r>
      <w:r>
        <w:tab/>
      </w:r>
      <w:r>
        <w:rPr>
          <w:lang w:val="cs-CZ"/>
        </w:rPr>
        <w:t>6</w:t>
      </w:r>
    </w:p>
    <w:p w:rsidR="00CE6033" w:rsidRPr="001A75CA" w:rsidRDefault="00CE6033">
      <w:pPr>
        <w:pStyle w:val="TOC1"/>
        <w:rPr>
          <w:lang w:val="cs-CZ"/>
        </w:rPr>
        <w:sectPr w:rsidR="00CE6033" w:rsidRPr="001A75CA">
          <w:type w:val="continuous"/>
          <w:pgSz w:w="12240" w:h="15840"/>
          <w:pgMar w:top="1440" w:right="1440" w:bottom="1440" w:left="1440" w:header="720" w:footer="720" w:gutter="0"/>
          <w:cols w:space="708"/>
          <w:docGrid w:linePitch="360"/>
        </w:sectPr>
      </w:pPr>
      <w:r>
        <w:t>10. Poznámky</w:t>
      </w:r>
      <w:r>
        <w:tab/>
      </w:r>
      <w:r>
        <w:fldChar w:fldCharType="end"/>
      </w:r>
      <w:r w:rsidR="001A75CA">
        <w:rPr>
          <w:lang w:val="cs-CZ"/>
        </w:rPr>
        <w:t>7</w:t>
      </w:r>
    </w:p>
    <w:p w:rsidR="00CE6033" w:rsidRDefault="00016F24">
      <w:pPr>
        <w:pStyle w:val="TOCEntry"/>
        <w:rPr>
          <w:lang w:val="cs-CZ"/>
        </w:rPr>
      </w:pPr>
      <w:r>
        <w:rPr>
          <w:lang w:val="cs-CZ"/>
        </w:rPr>
        <w:lastRenderedPageBreak/>
        <w:br w:type="page"/>
      </w:r>
      <w:bookmarkStart w:id="0" w:name="_GoBack"/>
      <w:r w:rsidR="00CE6033">
        <w:rPr>
          <w:lang w:val="cs-CZ"/>
        </w:rPr>
        <w:lastRenderedPageBreak/>
        <w:t>Tabulka revizí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0"/>
        <w:gridCol w:w="1504"/>
        <w:gridCol w:w="4111"/>
        <w:gridCol w:w="1882"/>
      </w:tblGrid>
      <w:tr w:rsidR="00DC0B26" w:rsidTr="00F7415F">
        <w:tc>
          <w:tcPr>
            <w:tcW w:w="2040" w:type="dxa"/>
          </w:tcPr>
          <w:bookmarkEnd w:id="0"/>
          <w:p w:rsidR="00CE6033" w:rsidRDefault="00CE6033">
            <w:pPr>
              <w:snapToGrid w:val="0"/>
              <w:spacing w:before="40" w:after="40"/>
              <w:rPr>
                <w:b/>
                <w:lang w:val="cs-CZ"/>
              </w:rPr>
            </w:pPr>
            <w:r>
              <w:rPr>
                <w:b/>
                <w:lang w:val="cs-CZ"/>
              </w:rPr>
              <w:t>Jméno</w:t>
            </w:r>
          </w:p>
        </w:tc>
        <w:tc>
          <w:tcPr>
            <w:tcW w:w="1504" w:type="dxa"/>
          </w:tcPr>
          <w:p w:rsidR="00CE6033" w:rsidRDefault="00CE6033">
            <w:pPr>
              <w:snapToGrid w:val="0"/>
              <w:spacing w:before="40" w:after="40"/>
              <w:rPr>
                <w:b/>
                <w:lang w:val="cs-CZ"/>
              </w:rPr>
            </w:pPr>
            <w:r>
              <w:rPr>
                <w:b/>
                <w:lang w:val="cs-CZ"/>
              </w:rPr>
              <w:t>Datum</w:t>
            </w:r>
          </w:p>
        </w:tc>
        <w:tc>
          <w:tcPr>
            <w:tcW w:w="4111" w:type="dxa"/>
          </w:tcPr>
          <w:p w:rsidR="00CE6033" w:rsidRDefault="00CE6033">
            <w:pPr>
              <w:snapToGrid w:val="0"/>
              <w:spacing w:before="40" w:after="40"/>
              <w:rPr>
                <w:b/>
                <w:lang w:val="cs-CZ"/>
              </w:rPr>
            </w:pPr>
            <w:r>
              <w:rPr>
                <w:b/>
                <w:lang w:val="cs-CZ"/>
              </w:rPr>
              <w:t>Důvod změny</w:t>
            </w:r>
          </w:p>
        </w:tc>
        <w:tc>
          <w:tcPr>
            <w:tcW w:w="1882" w:type="dxa"/>
          </w:tcPr>
          <w:p w:rsidR="00CE6033" w:rsidRDefault="00CE6033">
            <w:pPr>
              <w:snapToGrid w:val="0"/>
              <w:spacing w:before="40" w:after="40"/>
              <w:rPr>
                <w:b/>
                <w:lang w:val="cs-CZ"/>
              </w:rPr>
            </w:pPr>
            <w:r>
              <w:rPr>
                <w:b/>
                <w:lang w:val="cs-CZ"/>
              </w:rPr>
              <w:t>Verze</w:t>
            </w:r>
          </w:p>
        </w:tc>
      </w:tr>
      <w:tr w:rsidR="00CE6033" w:rsidTr="00F7415F">
        <w:tc>
          <w:tcPr>
            <w:tcW w:w="2040" w:type="dxa"/>
          </w:tcPr>
          <w:p w:rsidR="00CE6033" w:rsidRPr="00AD4174" w:rsidRDefault="00345233" w:rsidP="00345233">
            <w:pPr>
              <w:snapToGrid w:val="0"/>
              <w:spacing w:before="40" w:after="40"/>
              <w:rPr>
                <w:sz w:val="20"/>
                <w:lang w:val="cs-CZ"/>
              </w:rPr>
            </w:pPr>
            <w:r w:rsidRPr="00AD4174">
              <w:rPr>
                <w:sz w:val="20"/>
                <w:lang w:val="cs-CZ"/>
              </w:rPr>
              <w:t>Vodolán Miroslav</w:t>
            </w:r>
          </w:p>
        </w:tc>
        <w:tc>
          <w:tcPr>
            <w:tcW w:w="1504" w:type="dxa"/>
          </w:tcPr>
          <w:p w:rsidR="00CE6033" w:rsidRPr="00AD4174" w:rsidRDefault="00345233">
            <w:pPr>
              <w:snapToGrid w:val="0"/>
              <w:spacing w:before="40" w:after="40"/>
              <w:rPr>
                <w:sz w:val="20"/>
                <w:lang w:val="cs-CZ"/>
              </w:rPr>
            </w:pPr>
            <w:r w:rsidRPr="00AD4174">
              <w:rPr>
                <w:sz w:val="20"/>
                <w:lang w:val="cs-CZ"/>
              </w:rPr>
              <w:t>6.8.2011</w:t>
            </w:r>
          </w:p>
        </w:tc>
        <w:tc>
          <w:tcPr>
            <w:tcW w:w="4111" w:type="dxa"/>
          </w:tcPr>
          <w:p w:rsidR="00CE6033" w:rsidRPr="00AD4174" w:rsidRDefault="00345233" w:rsidP="00345233">
            <w:pPr>
              <w:snapToGrid w:val="0"/>
              <w:spacing w:before="40" w:after="40"/>
              <w:rPr>
                <w:sz w:val="20"/>
                <w:lang w:val="cs-CZ"/>
              </w:rPr>
            </w:pPr>
            <w:r w:rsidRPr="00AD4174">
              <w:rPr>
                <w:sz w:val="20"/>
                <w:lang w:val="cs-CZ"/>
              </w:rPr>
              <w:t>Počáteční verze textu specifikace</w:t>
            </w:r>
            <w:r w:rsidR="00CE6033" w:rsidRPr="00AD4174">
              <w:rPr>
                <w:sz w:val="20"/>
                <w:lang w:val="cs-CZ"/>
              </w:rPr>
              <w:t xml:space="preserve"> </w:t>
            </w:r>
          </w:p>
        </w:tc>
        <w:tc>
          <w:tcPr>
            <w:tcW w:w="1882" w:type="dxa"/>
          </w:tcPr>
          <w:p w:rsidR="00CE6033" w:rsidRPr="00AD4174" w:rsidRDefault="00345233">
            <w:pPr>
              <w:snapToGrid w:val="0"/>
              <w:spacing w:before="40" w:after="40"/>
              <w:rPr>
                <w:sz w:val="20"/>
                <w:lang w:val="cs-CZ"/>
              </w:rPr>
            </w:pPr>
            <w:r w:rsidRPr="00AD4174">
              <w:rPr>
                <w:sz w:val="20"/>
                <w:lang w:val="cs-CZ"/>
              </w:rPr>
              <w:t>1.0.0</w:t>
            </w:r>
          </w:p>
        </w:tc>
      </w:tr>
    </w:tbl>
    <w:p w:rsidR="00CE6033" w:rsidRDefault="00CE6033">
      <w:pPr>
        <w:sectPr w:rsidR="00CE6033">
          <w:type w:val="continuous"/>
          <w:pgSz w:w="12240" w:h="15840"/>
          <w:pgMar w:top="1440" w:right="1440" w:bottom="1440" w:left="1440" w:header="720" w:footer="720" w:gutter="0"/>
          <w:cols w:space="708"/>
          <w:docGrid w:linePitch="360"/>
        </w:sectPr>
      </w:pPr>
    </w:p>
    <w:p w:rsidR="00CE6033" w:rsidRDefault="00CE6033">
      <w:pPr>
        <w:sectPr w:rsidR="00CE6033">
          <w:type w:val="continuous"/>
          <w:pgSz w:w="12240" w:h="15840"/>
          <w:pgMar w:top="1440" w:right="1440" w:bottom="1440" w:left="1440" w:header="720" w:footer="720" w:gutter="0"/>
          <w:cols w:space="708"/>
          <w:docGrid w:linePitch="360"/>
        </w:sectPr>
      </w:pPr>
    </w:p>
    <w:p w:rsidR="00CE6033" w:rsidRDefault="00CE6033">
      <w:pPr>
        <w:sectPr w:rsidR="00CE6033">
          <w:type w:val="continuous"/>
          <w:pgSz w:w="12240" w:h="15840"/>
          <w:pgMar w:top="1440" w:right="1440" w:bottom="1440" w:left="1440" w:header="720" w:footer="720" w:gutter="0"/>
          <w:cols w:space="708"/>
          <w:docGrid w:linePitch="360"/>
        </w:sectPr>
      </w:pPr>
    </w:p>
    <w:p w:rsidR="00CE6033" w:rsidRDefault="00CE6033">
      <w:pPr>
        <w:sectPr w:rsidR="00CE6033">
          <w:type w:val="continuous"/>
          <w:pgSz w:w="12240" w:h="15840"/>
          <w:pgMar w:top="1440" w:right="1440" w:bottom="1440" w:left="1440" w:header="720" w:footer="720" w:gutter="0"/>
          <w:pgNumType w:fmt="lowerRoman"/>
          <w:cols w:space="708"/>
          <w:docGrid w:linePitch="360"/>
        </w:sectPr>
      </w:pP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lastRenderedPageBreak/>
        <w:t>Základní informace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Popis a zaměření softwarového díla</w:t>
      </w:r>
    </w:p>
    <w:p w:rsidR="00345233" w:rsidRPr="00AD4174" w:rsidRDefault="00345233" w:rsidP="00345233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 xml:space="preserve">Managed Extensibility Framework je zajímavá technologie nabízející nástroje pro usnadnění tvorby rozšiřitelných aplikací pod .NET. Zatím však neexistuje software pro pohodlnou vizualizaci a editaci způsobu komponování jednotlivých částí aplikace. V rozsáhlejších projektech může vývojář ztratit přehled o jednotlivých zdrojích knihoven a jejich vzájemné spolupráci a provázanosti. </w:t>
      </w:r>
    </w:p>
    <w:p w:rsidR="00345233" w:rsidRPr="00AD4174" w:rsidRDefault="00345233" w:rsidP="00345233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Popisovaný projekt se snaží vytvořit plugin integrovaný do Microsoft Visual Studia 2010, který by umožňoval přehledné zobrazení komponent a dokázal by editovat jejich interakce v pro MEF typických způsobech použití. Cílovým jazykem pro editor bude C#. Bude však obsahovat podporu pro rozšíření o další .NET jazyky. Editor bude také rozšiřitelný o některé další funkčnosti týkající se zpracování a interpretování zdrojových kódů.</w:t>
      </w:r>
    </w:p>
    <w:p w:rsidR="00345233" w:rsidRPr="00AD4174" w:rsidRDefault="00345233" w:rsidP="00345233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MEF Editor si klade za cíl pracovat výhradně se zdrojovými kódy editovaného projektu bez pomocných konfiguračních souborů. Tato vlastnost umožňuje prohlížení kompozice rozpracovaných projektů stejným způsobem jako u zkompilovaných aplikací.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 xml:space="preserve">Použité technologie </w:t>
      </w:r>
    </w:p>
    <w:p w:rsidR="00345233" w:rsidRPr="00AD4174" w:rsidRDefault="00345233" w:rsidP="00345233">
      <w:pPr>
        <w:numPr>
          <w:ilvl w:val="0"/>
          <w:numId w:val="4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Microsoft .NET</w:t>
      </w:r>
    </w:p>
    <w:p w:rsidR="00345233" w:rsidRPr="00AD4174" w:rsidRDefault="00345233" w:rsidP="00345233">
      <w:pPr>
        <w:numPr>
          <w:ilvl w:val="0"/>
          <w:numId w:val="4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Microsoft Visual Studio 2010</w:t>
      </w:r>
    </w:p>
    <w:p w:rsidR="00345233" w:rsidRPr="00AD4174" w:rsidRDefault="00345233" w:rsidP="00345233">
      <w:pPr>
        <w:numPr>
          <w:ilvl w:val="0"/>
          <w:numId w:val="4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Managed Extensibility Framework</w:t>
      </w:r>
    </w:p>
    <w:p w:rsidR="00345233" w:rsidRPr="00AD4174" w:rsidRDefault="00345233" w:rsidP="00345233">
      <w:pPr>
        <w:numPr>
          <w:ilvl w:val="0"/>
          <w:numId w:val="4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Windows Presentation Foundation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Odkazy (Reference)</w:t>
      </w:r>
    </w:p>
    <w:p w:rsidR="00BC5650" w:rsidRPr="00BD45A0" w:rsidRDefault="00BC5650" w:rsidP="00BC5650">
      <w:pPr>
        <w:numPr>
          <w:ilvl w:val="0"/>
          <w:numId w:val="5"/>
        </w:numPr>
        <w:rPr>
          <w:lang w:val="cs-CZ"/>
        </w:rPr>
      </w:pPr>
      <w:r>
        <w:rPr>
          <w:lang w:val="cs-CZ"/>
        </w:rPr>
        <w:t>Webové stránky Microsoft .NET</w:t>
      </w:r>
    </w:p>
    <w:p w:rsidR="00BC5650" w:rsidRDefault="00BC5650" w:rsidP="00BC5650">
      <w:pPr>
        <w:numPr>
          <w:ilvl w:val="1"/>
          <w:numId w:val="5"/>
        </w:numPr>
      </w:pPr>
      <w:hyperlink r:id="rId9" w:history="1">
        <w:r>
          <w:rPr>
            <w:rStyle w:val="Hyperlink"/>
          </w:rPr>
          <w:t>http://www.microsoft.com/net/</w:t>
        </w:r>
      </w:hyperlink>
      <w:r>
        <w:t>, Microsoft, 2011</w:t>
      </w:r>
    </w:p>
    <w:p w:rsidR="00BC5650" w:rsidRDefault="00BC5650" w:rsidP="00BC5650">
      <w:pPr>
        <w:numPr>
          <w:ilvl w:val="0"/>
          <w:numId w:val="5"/>
        </w:numPr>
      </w:pPr>
      <w:proofErr w:type="spellStart"/>
      <w:r>
        <w:t>Webové</w:t>
      </w:r>
      <w:proofErr w:type="spellEnd"/>
      <w:r>
        <w:t xml:space="preserve"> </w:t>
      </w:r>
      <w:proofErr w:type="spellStart"/>
      <w:r>
        <w:t>stránky</w:t>
      </w:r>
      <w:proofErr w:type="spellEnd"/>
      <w:r>
        <w:t xml:space="preserve"> Microsoft Visual Studio 2010</w:t>
      </w:r>
    </w:p>
    <w:p w:rsidR="00BC5650" w:rsidRPr="00CF7BED" w:rsidRDefault="00BC5650" w:rsidP="00BC5650">
      <w:pPr>
        <w:numPr>
          <w:ilvl w:val="1"/>
          <w:numId w:val="5"/>
        </w:numPr>
        <w:rPr>
          <w:rFonts w:ascii="Times New Roman" w:hAnsi="Times New Roman"/>
          <w:i/>
          <w:lang w:val="cs-CZ"/>
        </w:rPr>
      </w:pPr>
      <w:hyperlink r:id="rId10" w:history="1">
        <w:r>
          <w:rPr>
            <w:rStyle w:val="Hyperlink"/>
          </w:rPr>
          <w:t>http://www.microsoft.com/visualstudio/en-us</w:t>
        </w:r>
      </w:hyperlink>
      <w:r>
        <w:t>, Microsoft, 2011</w:t>
      </w:r>
    </w:p>
    <w:p w:rsidR="00BC5650" w:rsidRDefault="00BC5650" w:rsidP="00BC5650">
      <w:pPr>
        <w:numPr>
          <w:ilvl w:val="0"/>
          <w:numId w:val="5"/>
        </w:numPr>
      </w:pPr>
      <w:proofErr w:type="spellStart"/>
      <w:r>
        <w:t>Webové</w:t>
      </w:r>
      <w:proofErr w:type="spellEnd"/>
      <w:r>
        <w:t xml:space="preserve"> </w:t>
      </w:r>
      <w:proofErr w:type="spellStart"/>
      <w:r>
        <w:t>stránky</w:t>
      </w:r>
      <w:proofErr w:type="spellEnd"/>
      <w:r>
        <w:t xml:space="preserve"> Managed Extensibility Framework</w:t>
      </w:r>
    </w:p>
    <w:p w:rsidR="00BC5650" w:rsidRPr="005653FB" w:rsidRDefault="00BC5650" w:rsidP="00BC5650">
      <w:pPr>
        <w:numPr>
          <w:ilvl w:val="1"/>
          <w:numId w:val="5"/>
        </w:numPr>
        <w:rPr>
          <w:rFonts w:ascii="Times New Roman" w:hAnsi="Times New Roman"/>
          <w:i/>
          <w:lang w:val="cs-CZ"/>
        </w:rPr>
      </w:pPr>
      <w:hyperlink r:id="rId11" w:history="1">
        <w:r>
          <w:rPr>
            <w:rStyle w:val="Hyperlink"/>
          </w:rPr>
          <w:t>http://mef.codeplex.com/</w:t>
        </w:r>
      </w:hyperlink>
      <w:r>
        <w:t>, MEF community, 2011</w:t>
      </w:r>
    </w:p>
    <w:p w:rsidR="00BC5650" w:rsidRPr="005653FB" w:rsidRDefault="00BC5650" w:rsidP="00BC5650">
      <w:pPr>
        <w:numPr>
          <w:ilvl w:val="0"/>
          <w:numId w:val="5"/>
        </w:numPr>
        <w:rPr>
          <w:rFonts w:ascii="Times New Roman" w:hAnsi="Times New Roman"/>
          <w:i/>
          <w:lang w:val="cs-CZ"/>
        </w:rPr>
      </w:pPr>
      <w:proofErr w:type="spellStart"/>
      <w:r>
        <w:t>Webové</w:t>
      </w:r>
      <w:proofErr w:type="spellEnd"/>
      <w:r>
        <w:t xml:space="preserve"> </w:t>
      </w:r>
      <w:proofErr w:type="spellStart"/>
      <w:r>
        <w:t>stránky</w:t>
      </w:r>
      <w:proofErr w:type="spellEnd"/>
      <w:r>
        <w:t xml:space="preserve"> Windows Presentation Foundation</w:t>
      </w:r>
    </w:p>
    <w:p w:rsidR="00BC5650" w:rsidRPr="005653FB" w:rsidRDefault="00BC5650" w:rsidP="00BC5650">
      <w:pPr>
        <w:numPr>
          <w:ilvl w:val="1"/>
          <w:numId w:val="5"/>
        </w:numPr>
        <w:rPr>
          <w:rFonts w:ascii="Times New Roman" w:hAnsi="Times New Roman"/>
          <w:i/>
          <w:lang w:val="cs-CZ"/>
        </w:rPr>
      </w:pPr>
      <w:hyperlink r:id="rId12" w:history="1">
        <w:r>
          <w:rPr>
            <w:rStyle w:val="Hyperlink"/>
          </w:rPr>
          <w:t>http://msdn.microsoft.com/en-us/library/ms754130.aspx</w:t>
        </w:r>
      </w:hyperlink>
      <w:r>
        <w:t>, Microsoft, 2010</w:t>
      </w:r>
    </w:p>
    <w:p w:rsidR="00CE6033" w:rsidRPr="003E330A" w:rsidRDefault="00CE6033">
      <w:pPr>
        <w:rPr>
          <w:rFonts w:ascii="Times New Roman" w:hAnsi="Times New Roman"/>
          <w:i/>
          <w:lang w:val="cs-CZ"/>
        </w:rPr>
      </w:pP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lastRenderedPageBreak/>
        <w:t>Stručný popis softwarového díla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Důvod vzniku softwarového díla a jeho základní části a cíle řešení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Důvodem</w:t>
      </w:r>
      <w:r w:rsidR="00CF5104">
        <w:rPr>
          <w:rFonts w:ascii="Times New Roman" w:hAnsi="Times New Roman"/>
          <w:lang w:val="cs-CZ"/>
        </w:rPr>
        <w:t xml:space="preserve"> vzniku je poskytnutí chybějícího editoru pro</w:t>
      </w:r>
      <w:r w:rsidRPr="00AD4174">
        <w:rPr>
          <w:rFonts w:ascii="Times New Roman" w:hAnsi="Times New Roman"/>
          <w:lang w:val="cs-CZ"/>
        </w:rPr>
        <w:t xml:space="preserve"> práci s Managed Extensibility Framework ve Visual Studiu.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Editor bude navržen jako Visual Studio Package, využívající existující API pro spolupráci s Visual Studiem (Zejména interakce se zdrojovými kódy projektu). Grafické rozhraní editoru bude postavené na technologii WPF.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Editor bude složen z těchto hlavních částí</w:t>
      </w:r>
    </w:p>
    <w:p w:rsidR="00BC5650" w:rsidRPr="00AD4174" w:rsidRDefault="00BC5650" w:rsidP="00BC5650">
      <w:pPr>
        <w:numPr>
          <w:ilvl w:val="0"/>
          <w:numId w:val="6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grafické rozhraní editoru</w:t>
      </w:r>
    </w:p>
    <w:p w:rsidR="00BC5650" w:rsidRPr="00AD4174" w:rsidRDefault="00BC5650" w:rsidP="00BC5650">
      <w:pPr>
        <w:numPr>
          <w:ilvl w:val="0"/>
          <w:numId w:val="6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 xml:space="preserve">engine pro parsování zdrojových kódů </w:t>
      </w:r>
    </w:p>
    <w:p w:rsidR="00BC5650" w:rsidRPr="00AD4174" w:rsidRDefault="00BC5650" w:rsidP="00BC5650">
      <w:pPr>
        <w:numPr>
          <w:ilvl w:val="0"/>
          <w:numId w:val="6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engine pro interpretaci zdrojových kódů</w:t>
      </w:r>
    </w:p>
    <w:p w:rsidR="00BC5650" w:rsidRPr="00AD4174" w:rsidRDefault="00BC5650" w:rsidP="00BC5650">
      <w:pPr>
        <w:numPr>
          <w:ilvl w:val="0"/>
          <w:numId w:val="6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engine pro interpretaci MSIL knihoven</w:t>
      </w:r>
    </w:p>
    <w:p w:rsidR="00BC5650" w:rsidRPr="00AD4174" w:rsidRDefault="00BC5650" w:rsidP="00BC5650">
      <w:pPr>
        <w:numPr>
          <w:ilvl w:val="0"/>
          <w:numId w:val="6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engine pro vykreslování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Hlavní funkce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MEF editor bude umožňovat:</w:t>
      </w:r>
    </w:p>
    <w:p w:rsidR="00BC5650" w:rsidRPr="00AD4174" w:rsidRDefault="00BC5650" w:rsidP="00BC5650">
      <w:pPr>
        <w:ind w:left="284"/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zobrazení komponent v rozpracovaném C# projektu</w:t>
      </w:r>
    </w:p>
    <w:p w:rsidR="00BC5650" w:rsidRPr="00AD4174" w:rsidRDefault="00BC5650" w:rsidP="00BC5650">
      <w:pPr>
        <w:ind w:left="284"/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zobrazení komponent v knihovnách, které se zúčastňují kompozice</w:t>
      </w:r>
    </w:p>
    <w:p w:rsidR="00BC5650" w:rsidRPr="00AD4174" w:rsidRDefault="00BC5650" w:rsidP="00BC5650">
      <w:pPr>
        <w:ind w:left="284"/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zjištění způsobu kompozice komponent v typických případech použití MEF</w:t>
      </w:r>
    </w:p>
    <w:p w:rsidR="00BC5650" w:rsidRPr="00AD4174" w:rsidRDefault="00BC5650" w:rsidP="00BC5650">
      <w:pPr>
        <w:tabs>
          <w:tab w:val="left" w:pos="8586"/>
        </w:tabs>
        <w:ind w:left="284"/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pomocí interaktivního rozhraní měnit kompozici komponent ve zdrojovém kódu</w:t>
      </w:r>
      <w:r w:rsidRPr="00AD4174">
        <w:rPr>
          <w:rFonts w:ascii="Times New Roman" w:hAnsi="Times New Roman"/>
          <w:lang w:val="cs-CZ"/>
        </w:rPr>
        <w:tab/>
      </w:r>
    </w:p>
    <w:p w:rsidR="00BC5650" w:rsidRPr="00AD4174" w:rsidRDefault="00CF5104" w:rsidP="00BC5650">
      <w:pPr>
        <w:tabs>
          <w:tab w:val="left" w:pos="8586"/>
        </w:tabs>
        <w:ind w:left="284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definice vlastního</w:t>
      </w:r>
      <w:r w:rsidR="00BC5650" w:rsidRPr="00AD4174">
        <w:rPr>
          <w:rFonts w:ascii="Times New Roman" w:hAnsi="Times New Roman"/>
          <w:lang w:val="cs-CZ"/>
        </w:rPr>
        <w:t xml:space="preserve"> vzhledu jednotlivých komponent</w:t>
      </w:r>
    </w:p>
    <w:p w:rsidR="00BC5650" w:rsidRPr="00AD4174" w:rsidRDefault="00BC5650" w:rsidP="00BC5650">
      <w:pPr>
        <w:tabs>
          <w:tab w:val="left" w:pos="8586"/>
        </w:tabs>
        <w:ind w:left="284"/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rozšíření o podporu dalších .NET jazyků</w:t>
      </w:r>
    </w:p>
    <w:p w:rsidR="00BC5650" w:rsidRPr="00AD4174" w:rsidRDefault="00BC5650" w:rsidP="00BC5650">
      <w:pPr>
        <w:tabs>
          <w:tab w:val="left" w:pos="8586"/>
        </w:tabs>
        <w:ind w:left="284"/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rozšíření o definice objektů podílejících se na interpretaci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Motivační příklad užití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V projektu s naprogramovanými komponentami chce uživatel definovat způsob jakým se mají zkomponovat.</w:t>
      </w:r>
    </w:p>
    <w:p w:rsidR="00BC5650" w:rsidRPr="00AD4174" w:rsidRDefault="00BC5650" w:rsidP="00BC5650">
      <w:pPr>
        <w:numPr>
          <w:ilvl w:val="0"/>
          <w:numId w:val="7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Po spuštění editoru se zobrazí seznam komponent dostupných v projektu</w:t>
      </w:r>
    </w:p>
    <w:p w:rsidR="00BC5650" w:rsidRPr="00AD4174" w:rsidRDefault="00BC5650" w:rsidP="00BC5650">
      <w:pPr>
        <w:numPr>
          <w:ilvl w:val="0"/>
          <w:numId w:val="7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Požadovanou cílovou komponentu přidá do nějakého Composition containeru</w:t>
      </w:r>
    </w:p>
    <w:p w:rsidR="00BC5650" w:rsidRPr="00AD4174" w:rsidRDefault="00BC5650" w:rsidP="00BC5650">
      <w:pPr>
        <w:numPr>
          <w:ilvl w:val="0"/>
          <w:numId w:val="7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Metodou drag and drop do stejného containeru zkopíruje další komponenty</w:t>
      </w:r>
    </w:p>
    <w:p w:rsidR="00BC5650" w:rsidRPr="00AD4174" w:rsidRDefault="00BC5650" w:rsidP="00BC5650">
      <w:pPr>
        <w:numPr>
          <w:ilvl w:val="0"/>
          <w:numId w:val="7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Do containeru</w:t>
      </w:r>
      <w:r w:rsidR="00CF5104">
        <w:rPr>
          <w:rFonts w:ascii="Times New Roman" w:hAnsi="Times New Roman"/>
          <w:lang w:val="cs-CZ"/>
        </w:rPr>
        <w:t xml:space="preserve"> ještě</w:t>
      </w:r>
      <w:r w:rsidRPr="00AD4174">
        <w:rPr>
          <w:rFonts w:ascii="Times New Roman" w:hAnsi="Times New Roman"/>
          <w:lang w:val="cs-CZ"/>
        </w:rPr>
        <w:t xml:space="preserve"> přidá například DirectoryCatalog</w:t>
      </w:r>
    </w:p>
    <w:p w:rsidR="00BC5650" w:rsidRPr="00AD4174" w:rsidRDefault="00BC5650" w:rsidP="00BC5650">
      <w:pPr>
        <w:numPr>
          <w:ilvl w:val="0"/>
          <w:numId w:val="7"/>
        </w:num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Dle zobrazených závislostí zkontroluje zda projekt vypadá dle jeho představ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Prostředí aplikace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 xml:space="preserve">Editor bude odladěn pro Visual Studio 2010 a Visual Studio 2010 Service Pack 1, z čehož vyplývá závislost na operačním systému Windows. Většina funkční logiky bude však </w:t>
      </w:r>
      <w:r w:rsidRPr="00AD4174">
        <w:rPr>
          <w:rFonts w:ascii="Times New Roman" w:hAnsi="Times New Roman"/>
          <w:lang w:val="cs-CZ"/>
        </w:rPr>
        <w:lastRenderedPageBreak/>
        <w:t>v samostatných dynamicky linkovaných knihovnách zkompi</w:t>
      </w:r>
      <w:r w:rsidR="00CF5104">
        <w:rPr>
          <w:rFonts w:ascii="Times New Roman" w:hAnsi="Times New Roman"/>
          <w:lang w:val="cs-CZ"/>
        </w:rPr>
        <w:t>lovaných pod .NET Framework 4.0, tudíž nebudou přímo závislé na Visual Studiu.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Omezení díla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Pro účely projektu</w:t>
      </w:r>
      <w:r w:rsidR="00CF5104">
        <w:rPr>
          <w:rFonts w:ascii="Times New Roman" w:hAnsi="Times New Roman"/>
          <w:lang w:val="cs-CZ"/>
        </w:rPr>
        <w:t xml:space="preserve"> </w:t>
      </w:r>
      <w:r w:rsidRPr="00AD4174">
        <w:rPr>
          <w:rFonts w:ascii="Times New Roman" w:hAnsi="Times New Roman"/>
          <w:lang w:val="cs-CZ"/>
        </w:rPr>
        <w:t>bude plugin odladěn pouze pro Visual Studio 2010 a Vi</w:t>
      </w:r>
      <w:r w:rsidR="00CF5104">
        <w:rPr>
          <w:rFonts w:ascii="Times New Roman" w:hAnsi="Times New Roman"/>
          <w:lang w:val="cs-CZ"/>
        </w:rPr>
        <w:t>sual Studio 2010 Service Pack 1 pod Windows 7.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Dokumentace díla</w:t>
      </w:r>
    </w:p>
    <w:p w:rsidR="00CE6033" w:rsidRPr="00AD4174" w:rsidRDefault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 xml:space="preserve">K programu bude vytvořena dokumentace týkající se všech možných rozšíření editoru s ukázkou </w:t>
      </w:r>
      <w:r w:rsidR="00CF5104">
        <w:rPr>
          <w:rFonts w:ascii="Times New Roman" w:hAnsi="Times New Roman"/>
          <w:lang w:val="cs-CZ"/>
        </w:rPr>
        <w:t>implementace těchto rozšíření.</w:t>
      </w:r>
      <w:r w:rsidRPr="00AD4174">
        <w:rPr>
          <w:rFonts w:ascii="Times New Roman" w:hAnsi="Times New Roman"/>
          <w:lang w:val="cs-CZ"/>
        </w:rPr>
        <w:t xml:space="preserve"> </w:t>
      </w: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Vnější rozhraní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Uživatelské rozhraní, vstupy a výstupy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Hlavním uživatelským vstupem bude WPF okno zobrazující schéma kompozice. Pro editaci vlastností Comoposition containerů a catalogů budou uživateli zobrazována patřičná vstupní okna. (Například klasické windows okno pro výběr zdrojové složky DirectoryCatalogu). Editor bude průběžně reagovat i na uživatelské změny přímo ve zdrojovém kódu patřičnou obnovou schématu.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 xml:space="preserve">Pokud editor narazí </w:t>
      </w:r>
      <w:r w:rsidR="00CF5104">
        <w:rPr>
          <w:rFonts w:ascii="Times New Roman" w:hAnsi="Times New Roman"/>
          <w:lang w:val="cs-CZ"/>
        </w:rPr>
        <w:t xml:space="preserve"> </w:t>
      </w:r>
      <w:r w:rsidRPr="00AD4174">
        <w:rPr>
          <w:rFonts w:ascii="Times New Roman" w:hAnsi="Times New Roman"/>
          <w:lang w:val="cs-CZ"/>
        </w:rPr>
        <w:t>na jazykovou konstrukci, kterou nezná, případně dojde k jiné chybě</w:t>
      </w:r>
      <w:r w:rsidR="00CF5104">
        <w:rPr>
          <w:rFonts w:ascii="Times New Roman" w:hAnsi="Times New Roman"/>
          <w:lang w:val="cs-CZ"/>
        </w:rPr>
        <w:t>,</w:t>
      </w:r>
      <w:r w:rsidRPr="00AD4174">
        <w:rPr>
          <w:rFonts w:ascii="Times New Roman" w:hAnsi="Times New Roman"/>
          <w:lang w:val="cs-CZ"/>
        </w:rPr>
        <w:t xml:space="preserve"> kterou je nutné uživateli ohlásit, zobrazí se ve spodní části okna editoru TextBox se seznamem chyb.</w:t>
      </w:r>
    </w:p>
    <w:p w:rsidR="00BC5650" w:rsidRPr="00AD4174" w:rsidRDefault="00BC5650" w:rsidP="00BC5650">
      <w:pPr>
        <w:rPr>
          <w:rFonts w:ascii="Times New Roman" w:hAnsi="Times New Roman"/>
          <w:lang w:val="cs-CZ"/>
        </w:rPr>
      </w:pPr>
      <w:r w:rsidRPr="00AD4174">
        <w:rPr>
          <w:rFonts w:ascii="Times New Roman" w:hAnsi="Times New Roman"/>
          <w:lang w:val="cs-CZ"/>
        </w:rPr>
        <w:t>Výstupem editoru bude zobrazované schéma kompozice a změny prováděné přímo do uživatelského zdrojového kódu.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Rozhraní se software</w:t>
      </w:r>
    </w:p>
    <w:p w:rsidR="005C0F96" w:rsidRDefault="00BC5650" w:rsidP="005C0F96">
      <w:pPr>
        <w:numPr>
          <w:ilvl w:val="2"/>
          <w:numId w:val="1"/>
        </w:numPr>
        <w:tabs>
          <w:tab w:val="clear" w:pos="0"/>
          <w:tab w:val="num" w:pos="720"/>
        </w:tabs>
        <w:ind w:left="720"/>
        <w:rPr>
          <w:b/>
          <w:szCs w:val="24"/>
          <w:lang w:val="cs-CZ"/>
        </w:rPr>
      </w:pPr>
      <w:r w:rsidRPr="005C0F96">
        <w:rPr>
          <w:b/>
          <w:szCs w:val="24"/>
          <w:lang w:val="cs-CZ"/>
        </w:rPr>
        <w:t>Začlenění editoru do Visual Studia</w:t>
      </w:r>
    </w:p>
    <w:p w:rsidR="005C0F96" w:rsidRDefault="005C0F96" w:rsidP="005C0F96">
      <w:pPr>
        <w:ind w:left="720"/>
        <w:rPr>
          <w:szCs w:val="24"/>
          <w:lang w:val="cs-CZ"/>
        </w:rPr>
      </w:pPr>
      <w:r>
        <w:rPr>
          <w:szCs w:val="24"/>
          <w:lang w:val="cs-CZ"/>
        </w:rPr>
        <w:t>Editor bude využívat předpřipravenou funkcionalitu Visual Studia 2010 určenou pro tvorbu vlastních rozšíření. Po vytvoření projektu typu Visual Studio Package dostaneme předpřipravený plugin, který lze snadno</w:t>
      </w:r>
      <w:r w:rsidR="00CF5104">
        <w:rPr>
          <w:szCs w:val="24"/>
          <w:lang w:val="cs-CZ"/>
        </w:rPr>
        <w:t xml:space="preserve"> upravit</w:t>
      </w:r>
      <w:r>
        <w:rPr>
          <w:szCs w:val="24"/>
          <w:lang w:val="cs-CZ"/>
        </w:rPr>
        <w:t xml:space="preserve"> pro potřeby MEF Editoru.</w:t>
      </w:r>
    </w:p>
    <w:p w:rsidR="005C0F96" w:rsidRPr="005C0F96" w:rsidRDefault="005C0F96" w:rsidP="005C0F96">
      <w:pPr>
        <w:ind w:left="720"/>
        <w:rPr>
          <w:szCs w:val="24"/>
          <w:lang w:val="cs-CZ"/>
        </w:rPr>
      </w:pPr>
    </w:p>
    <w:p w:rsidR="00BC5650" w:rsidRDefault="00BC5650" w:rsidP="005C0F96">
      <w:pPr>
        <w:numPr>
          <w:ilvl w:val="2"/>
          <w:numId w:val="1"/>
        </w:numPr>
        <w:ind w:left="720"/>
        <w:rPr>
          <w:b/>
          <w:szCs w:val="24"/>
          <w:lang w:val="cs-CZ"/>
        </w:rPr>
      </w:pPr>
      <w:r>
        <w:rPr>
          <w:b/>
          <w:szCs w:val="24"/>
          <w:lang w:val="cs-CZ"/>
        </w:rPr>
        <w:t>Interakce editoru s načteným projektem</w:t>
      </w:r>
    </w:p>
    <w:p w:rsidR="00CF5104" w:rsidRDefault="00637A2B" w:rsidP="00CF5104">
      <w:pPr>
        <w:ind w:left="720"/>
        <w:rPr>
          <w:szCs w:val="24"/>
          <w:lang w:val="cs-CZ"/>
        </w:rPr>
      </w:pPr>
      <w:r w:rsidRPr="00637A2B">
        <w:rPr>
          <w:szCs w:val="24"/>
          <w:lang w:val="cs-CZ"/>
        </w:rPr>
        <w:t>Visual Studio nabízí pro účely interakce mezi pluginem a editorem objekt splňující rozhraní EnvDTE.DTE, pomocí kterého lze přistupovat k FileCodeModel a CodeModel objektům rozpracovaného projektu. Pomocí nich lze provádět editace přímo ve zdrojovém kódu</w:t>
      </w:r>
      <w:r w:rsidR="00CF5104">
        <w:rPr>
          <w:szCs w:val="24"/>
          <w:lang w:val="cs-CZ"/>
        </w:rPr>
        <w:t>.</w:t>
      </w:r>
    </w:p>
    <w:p w:rsidR="005C0F96" w:rsidRPr="00637A2B" w:rsidRDefault="00637A2B" w:rsidP="00CF5104">
      <w:pPr>
        <w:ind w:left="720"/>
        <w:rPr>
          <w:szCs w:val="24"/>
          <w:lang w:val="cs-CZ"/>
        </w:rPr>
      </w:pPr>
      <w:r w:rsidRPr="00637A2B">
        <w:rPr>
          <w:szCs w:val="24"/>
          <w:lang w:val="cs-CZ"/>
        </w:rPr>
        <w:t xml:space="preserve">  </w:t>
      </w:r>
      <w:r w:rsidRPr="00637A2B">
        <w:rPr>
          <w:szCs w:val="24"/>
          <w:lang w:val="cs-CZ"/>
        </w:rPr>
        <w:tab/>
      </w: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lastRenderedPageBreak/>
        <w:t>Detailní popis funkcionality</w:t>
      </w:r>
    </w:p>
    <w:p w:rsidR="00CE6033" w:rsidRPr="003E330A" w:rsidRDefault="00D16299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Zobrazení schématu kompozice</w:t>
      </w:r>
    </w:p>
    <w:p w:rsidR="00D16299" w:rsidRPr="00D0477D" w:rsidRDefault="00D16299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Po spuštění editoru z kontextového menu Visual Studia editor prohledá rozpracovaný projekt a zobrazí schéma kompozice.</w:t>
      </w:r>
      <w:r w:rsidR="00CF5104">
        <w:rPr>
          <w:rFonts w:ascii="Times New Roman" w:hAnsi="Times New Roman"/>
          <w:lang w:val="cs-CZ"/>
        </w:rPr>
        <w:t xml:space="preserve"> Se všemi objekty i závislostmi jichž se kompozice týká.</w:t>
      </w:r>
    </w:p>
    <w:p w:rsidR="00CE6033" w:rsidRPr="003E330A" w:rsidRDefault="00526390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 xml:space="preserve">Přidávání CompositionPoint </w:t>
      </w:r>
      <w:r w:rsidR="00CB13D5">
        <w:rPr>
          <w:rFonts w:ascii="Times New Roman" w:hAnsi="Times New Roman"/>
          <w:lang w:val="cs-CZ"/>
        </w:rPr>
        <w:t xml:space="preserve">metod </w:t>
      </w:r>
      <w:r>
        <w:rPr>
          <w:rFonts w:ascii="Times New Roman" w:hAnsi="Times New Roman"/>
          <w:lang w:val="cs-CZ"/>
        </w:rPr>
        <w:t>do schématu.</w:t>
      </w:r>
    </w:p>
    <w:p w:rsidR="00526390" w:rsidRPr="00D0477D" w:rsidRDefault="00526390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Editor nabízí uživateli možnost upřesnit metodu v</w:t>
      </w:r>
      <w:r w:rsidR="00571090">
        <w:rPr>
          <w:rFonts w:ascii="Times New Roman" w:hAnsi="Times New Roman"/>
          <w:lang w:val="cs-CZ"/>
        </w:rPr>
        <w:t> </w:t>
      </w:r>
      <w:r w:rsidRPr="00D0477D">
        <w:rPr>
          <w:rFonts w:ascii="Times New Roman" w:hAnsi="Times New Roman"/>
          <w:lang w:val="cs-CZ"/>
        </w:rPr>
        <w:t>projektu</w:t>
      </w:r>
      <w:r w:rsidR="00571090">
        <w:rPr>
          <w:rFonts w:ascii="Times New Roman" w:hAnsi="Times New Roman"/>
          <w:lang w:val="cs-CZ"/>
        </w:rPr>
        <w:t>,</w:t>
      </w:r>
      <w:r w:rsidRPr="00D0477D">
        <w:rPr>
          <w:rFonts w:ascii="Times New Roman" w:hAnsi="Times New Roman"/>
          <w:lang w:val="cs-CZ"/>
        </w:rPr>
        <w:t xml:space="preserve"> kde dochází k důležitým operacím v rámci kompozice. Také umožňuje specifikovat </w:t>
      </w:r>
      <w:r w:rsidR="00CB13D5" w:rsidRPr="00D0477D">
        <w:rPr>
          <w:rFonts w:ascii="Times New Roman" w:hAnsi="Times New Roman"/>
          <w:lang w:val="cs-CZ"/>
        </w:rPr>
        <w:t xml:space="preserve">metodu určenou pro </w:t>
      </w:r>
      <w:r w:rsidRPr="00D0477D">
        <w:rPr>
          <w:rFonts w:ascii="Times New Roman" w:hAnsi="Times New Roman"/>
          <w:lang w:val="cs-CZ"/>
        </w:rPr>
        <w:t>výstup editoru. Tato metoda se v rámci projektu jmenuje CompositionPoint. Editor pracuje s defaultními CompositionPoint metodami – bezparametrickými konstruktory v komponentách a metodách volan</w:t>
      </w:r>
      <w:r w:rsidR="00571090">
        <w:rPr>
          <w:rFonts w:ascii="Times New Roman" w:hAnsi="Times New Roman"/>
          <w:lang w:val="cs-CZ"/>
        </w:rPr>
        <w:t>ých z nějakého CompositionPoint</w:t>
      </w:r>
      <w:r w:rsidRPr="00D0477D">
        <w:rPr>
          <w:rFonts w:ascii="Times New Roman" w:hAnsi="Times New Roman"/>
          <w:lang w:val="cs-CZ"/>
        </w:rPr>
        <w:t xml:space="preserve"> takových</w:t>
      </w:r>
      <w:r w:rsidR="00571090">
        <w:rPr>
          <w:rFonts w:ascii="Times New Roman" w:hAnsi="Times New Roman"/>
          <w:lang w:val="cs-CZ"/>
        </w:rPr>
        <w:t>,</w:t>
      </w:r>
      <w:r w:rsidRPr="00D0477D">
        <w:rPr>
          <w:rFonts w:ascii="Times New Roman" w:hAnsi="Times New Roman"/>
          <w:lang w:val="cs-CZ"/>
        </w:rPr>
        <w:t xml:space="preserve"> že mají vliv na kompozici.</w:t>
      </w:r>
    </w:p>
    <w:p w:rsidR="00CE6033" w:rsidRPr="00D0477D" w:rsidRDefault="00526390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Explicitní CompositionPoint můžeme do schématu přidat označením libovolné metody v projektu atributem MEFEditor.CompositionPointAttribute. Parametry</w:t>
      </w:r>
      <w:r w:rsidR="00CB13D5" w:rsidRPr="00D0477D">
        <w:rPr>
          <w:rFonts w:ascii="Times New Roman" w:hAnsi="Times New Roman"/>
          <w:lang w:val="cs-CZ"/>
        </w:rPr>
        <w:t xml:space="preserve"> atributu budou použité jako argumenty pro volání takto označené metody. Pokud zadané argumenty nebudou platné pro danou metodu</w:t>
      </w:r>
      <w:r w:rsidR="00571090">
        <w:rPr>
          <w:rFonts w:ascii="Times New Roman" w:hAnsi="Times New Roman"/>
          <w:lang w:val="cs-CZ"/>
        </w:rPr>
        <w:t>, editor toto oznámí uživateli</w:t>
      </w:r>
      <w:r w:rsidR="00CB13D5" w:rsidRPr="00D0477D">
        <w:rPr>
          <w:rFonts w:ascii="Times New Roman" w:hAnsi="Times New Roman"/>
          <w:lang w:val="cs-CZ"/>
        </w:rPr>
        <w:t xml:space="preserve"> v chybovém výstupu.</w:t>
      </w:r>
      <w:r w:rsidRPr="00D0477D">
        <w:rPr>
          <w:rFonts w:ascii="Times New Roman" w:hAnsi="Times New Roman"/>
          <w:lang w:val="cs-CZ"/>
        </w:rPr>
        <w:t xml:space="preserve"> </w:t>
      </w:r>
    </w:p>
    <w:p w:rsidR="00CB13D5" w:rsidRPr="003E330A" w:rsidRDefault="00CB13D5" w:rsidP="00CB13D5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Přidání CompositionContainer objektu do schématu.</w:t>
      </w:r>
    </w:p>
    <w:p w:rsidR="00CB13D5" w:rsidRPr="00D0477D" w:rsidRDefault="00CB13D5" w:rsidP="00CB13D5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 xml:space="preserve">Editor zjistí jaké má k dispozici CompositionContainer objekty (má sadu integrovaných a je možné ho o další uživatelsky rozšířit). Po pravém kliknutí na CompositionPoint patřičné komponenty vybereme v kontextové nabídce položku </w:t>
      </w:r>
      <w:r w:rsidR="00A049C8" w:rsidRPr="00D0477D">
        <w:rPr>
          <w:rFonts w:ascii="Times New Roman" w:hAnsi="Times New Roman"/>
          <w:lang w:val="cs-CZ"/>
        </w:rPr>
        <w:t>„</w:t>
      </w:r>
      <w:r w:rsidRPr="00D0477D">
        <w:rPr>
          <w:rFonts w:ascii="Times New Roman" w:hAnsi="Times New Roman"/>
          <w:lang w:val="cs-CZ"/>
        </w:rPr>
        <w:t>přidat CompositionContainer</w:t>
      </w:r>
      <w:r w:rsidR="00A049C8" w:rsidRPr="00D0477D">
        <w:rPr>
          <w:rFonts w:ascii="Times New Roman" w:hAnsi="Times New Roman"/>
          <w:lang w:val="cs-CZ"/>
        </w:rPr>
        <w:t>“</w:t>
      </w:r>
      <w:r w:rsidRPr="00D0477D">
        <w:rPr>
          <w:rFonts w:ascii="Times New Roman" w:hAnsi="Times New Roman"/>
          <w:lang w:val="cs-CZ"/>
        </w:rPr>
        <w:t>. Výstupem je příslušná změna ve zdrojovém kódu a změna schématu.</w:t>
      </w:r>
    </w:p>
    <w:p w:rsidR="00CE6033" w:rsidRPr="003E330A" w:rsidRDefault="00CB13D5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Přidání CompositionCatalog objektu do CompositionContainer objektu</w:t>
      </w:r>
    </w:p>
    <w:p w:rsidR="00A049C8" w:rsidRPr="00D0477D" w:rsidRDefault="00CB13D5" w:rsidP="00A049C8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Editor zjistí jaké má k dispozici CompositionC</w:t>
      </w:r>
      <w:r w:rsidR="00571090">
        <w:rPr>
          <w:rFonts w:ascii="Times New Roman" w:hAnsi="Times New Roman"/>
          <w:lang w:val="cs-CZ"/>
        </w:rPr>
        <w:t>atalog</w:t>
      </w:r>
      <w:r w:rsidRPr="00D0477D">
        <w:rPr>
          <w:rFonts w:ascii="Times New Roman" w:hAnsi="Times New Roman"/>
          <w:lang w:val="cs-CZ"/>
        </w:rPr>
        <w:t xml:space="preserve"> objekty(má sadu integrovaných a je možné ho o další uživatelsky rozšířit). Po pravém kliknutí na CompositionContainer vybereme v kontextové nabídce položku </w:t>
      </w:r>
      <w:r w:rsidR="00A049C8" w:rsidRPr="00D0477D">
        <w:rPr>
          <w:rFonts w:ascii="Times New Roman" w:hAnsi="Times New Roman"/>
          <w:lang w:val="cs-CZ"/>
        </w:rPr>
        <w:t>„</w:t>
      </w:r>
      <w:r w:rsidRPr="00D0477D">
        <w:rPr>
          <w:rFonts w:ascii="Times New Roman" w:hAnsi="Times New Roman"/>
          <w:lang w:val="cs-CZ"/>
        </w:rPr>
        <w:t>přidat CompositionC</w:t>
      </w:r>
      <w:r w:rsidR="00571090">
        <w:rPr>
          <w:rFonts w:ascii="Times New Roman" w:hAnsi="Times New Roman"/>
          <w:lang w:val="cs-CZ"/>
        </w:rPr>
        <w:t>atalog“.</w:t>
      </w:r>
      <w:r w:rsidRPr="00D0477D">
        <w:rPr>
          <w:rFonts w:ascii="Times New Roman" w:hAnsi="Times New Roman"/>
          <w:lang w:val="cs-CZ"/>
        </w:rPr>
        <w:t>Výstupem je příslušná změna ve zdrojovém kódu a zobrazení CompositionCatalog</w:t>
      </w:r>
      <w:r w:rsidR="00571090">
        <w:rPr>
          <w:rFonts w:ascii="Times New Roman" w:hAnsi="Times New Roman"/>
          <w:lang w:val="cs-CZ"/>
        </w:rPr>
        <w:t>u s komponentami, které obsahuje, ve schématu.</w:t>
      </w:r>
    </w:p>
    <w:p w:rsidR="00A049C8" w:rsidRPr="003E330A" w:rsidRDefault="00A049C8" w:rsidP="00A049C8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Přidání komponenty do CompositionContainer objektu.</w:t>
      </w:r>
    </w:p>
    <w:p w:rsidR="00A049C8" w:rsidRPr="00D0477D" w:rsidRDefault="00A049C8" w:rsidP="00A049C8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Uchopením patřičné komponenty a jejím přetažením nad CompositionContainer ve stylu drag and drop změní kurzor myši tvar podle toho, zda je možné danou komponentu přidat či nikoliv. Pokud je změna možná, editor provede</w:t>
      </w:r>
      <w:r w:rsidR="00571090">
        <w:rPr>
          <w:rFonts w:ascii="Times New Roman" w:hAnsi="Times New Roman"/>
          <w:lang w:val="cs-CZ"/>
        </w:rPr>
        <w:t xml:space="preserve"> po puštění</w:t>
      </w:r>
      <w:r w:rsidRPr="00D0477D">
        <w:rPr>
          <w:rFonts w:ascii="Times New Roman" w:hAnsi="Times New Roman"/>
          <w:lang w:val="cs-CZ"/>
        </w:rPr>
        <w:t xml:space="preserve"> příslušnou změnu ve zdrojovém kódu a překreslí </w:t>
      </w:r>
      <w:r w:rsidR="00571090">
        <w:rPr>
          <w:rFonts w:ascii="Times New Roman" w:hAnsi="Times New Roman"/>
          <w:lang w:val="cs-CZ"/>
        </w:rPr>
        <w:t xml:space="preserve"> </w:t>
      </w:r>
      <w:r w:rsidRPr="00D0477D">
        <w:rPr>
          <w:rFonts w:ascii="Times New Roman" w:hAnsi="Times New Roman"/>
          <w:lang w:val="cs-CZ"/>
        </w:rPr>
        <w:t>schéma. Pokud změna možná není, neprovede editor žádné změny.</w:t>
      </w:r>
    </w:p>
    <w:p w:rsidR="00CB13D5" w:rsidRPr="003E330A" w:rsidRDefault="00A049C8" w:rsidP="00CB13D5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Odebírání objektů</w:t>
      </w:r>
    </w:p>
    <w:p w:rsidR="00CB13D5" w:rsidRPr="00D0477D" w:rsidRDefault="00A049C8" w:rsidP="00CB13D5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Pravým kliknutím na patřičný objekt ve schématu otevřeme kontextovou nabídku a vybereme položku „Odebrat“. Dojde k odebrání příslušného objektu ze zdrojového kódu a patřičné změny schématu. Pokud objekt nemá v kontextovém menu položku pro odebrání, znamená to, že editor odebrání tohoto objektu nepodporuje.</w:t>
      </w:r>
    </w:p>
    <w:p w:rsidR="00A06204" w:rsidRPr="003E330A" w:rsidRDefault="00A06204" w:rsidP="00A06204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lastRenderedPageBreak/>
        <w:t>Kolapsování CompositionCatalog objektu</w:t>
      </w:r>
    </w:p>
    <w:p w:rsidR="00CB13D5" w:rsidRPr="00D0477D" w:rsidRDefault="00A06204" w:rsidP="00CB13D5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Pro větší přehlednost schématu je možné CompositionCatalog</w:t>
      </w:r>
      <w:r w:rsidR="00571090">
        <w:rPr>
          <w:rFonts w:ascii="Times New Roman" w:hAnsi="Times New Roman"/>
          <w:lang w:val="cs-CZ"/>
        </w:rPr>
        <w:t>,</w:t>
      </w:r>
      <w:r w:rsidRPr="00D0477D">
        <w:rPr>
          <w:rFonts w:ascii="Times New Roman" w:hAnsi="Times New Roman"/>
          <w:lang w:val="cs-CZ"/>
        </w:rPr>
        <w:t xml:space="preserve"> zobrazený ve schématu</w:t>
      </w:r>
      <w:r w:rsidR="00571090">
        <w:rPr>
          <w:rFonts w:ascii="Times New Roman" w:hAnsi="Times New Roman"/>
          <w:lang w:val="cs-CZ"/>
        </w:rPr>
        <w:t>,</w:t>
      </w:r>
      <w:r w:rsidRPr="00D0477D">
        <w:rPr>
          <w:rFonts w:ascii="Times New Roman" w:hAnsi="Times New Roman"/>
          <w:lang w:val="cs-CZ"/>
        </w:rPr>
        <w:t xml:space="preserve"> kolapsovat. Poté se CompositionCatalog zobrazuje podobně jako komponenta</w:t>
      </w:r>
      <w:r w:rsidR="00F470B0" w:rsidRPr="00D0477D">
        <w:rPr>
          <w:rFonts w:ascii="Times New Roman" w:hAnsi="Times New Roman"/>
          <w:lang w:val="cs-CZ"/>
        </w:rPr>
        <w:t xml:space="preserve"> – jsou vidět importy a exporty, které CompositionCatalog poskytuje jako celek. Je však skryta jeho vnitřní struktura, která někdy nemusí být důležitá.</w:t>
      </w:r>
    </w:p>
    <w:p w:rsidR="00F470B0" w:rsidRPr="003E330A" w:rsidRDefault="00AC3DB7" w:rsidP="00F470B0">
      <w:pPr>
        <w:pStyle w:val="Heading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Změna vlastností CompositionCatalog a CompositionContainer objektů</w:t>
      </w:r>
    </w:p>
    <w:p w:rsidR="00F470B0" w:rsidRPr="00D0477D" w:rsidRDefault="00AC3DB7" w:rsidP="00F470B0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Editor rozpozná jaká nastavení lze u CompositionCatalog a CompositionContainer objektů editovat. Tyto editace se zobrazují v kontextové nabídce objektů ve schématu. Po vybrání příslušné editace se zobrazí okno</w:t>
      </w:r>
      <w:r w:rsidR="00571090">
        <w:rPr>
          <w:rFonts w:ascii="Times New Roman" w:hAnsi="Times New Roman"/>
          <w:lang w:val="cs-CZ"/>
        </w:rPr>
        <w:t>,</w:t>
      </w:r>
      <w:r w:rsidRPr="00D0477D">
        <w:rPr>
          <w:rFonts w:ascii="Times New Roman" w:hAnsi="Times New Roman"/>
          <w:lang w:val="cs-CZ"/>
        </w:rPr>
        <w:t xml:space="preserve"> které uživateli umožní změnu provést.</w:t>
      </w:r>
    </w:p>
    <w:p w:rsidR="00F470B0" w:rsidRPr="003E330A" w:rsidRDefault="00F470B0" w:rsidP="00CB13D5">
      <w:pPr>
        <w:rPr>
          <w:rFonts w:ascii="Times New Roman" w:hAnsi="Times New Roman"/>
          <w:i/>
          <w:lang w:val="cs-CZ"/>
        </w:rPr>
      </w:pP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Obrazovky</w:t>
      </w:r>
    </w:p>
    <w:p w:rsidR="00CE6033" w:rsidRPr="003E330A" w:rsidRDefault="00AC3DB7">
      <w:pPr>
        <w:rPr>
          <w:rFonts w:ascii="Times New Roman" w:hAnsi="Times New Roman"/>
          <w:i/>
          <w:lang w:val="cs-CZ"/>
        </w:rPr>
      </w:pPr>
      <w:r w:rsidRPr="00AC3DB7">
        <w:rPr>
          <w:rFonts w:ascii="Times New Roman" w:hAnsi="Times New Roman"/>
          <w:i/>
          <w:color w:val="FF0000"/>
          <w:lang w:val="cs-CZ"/>
        </w:rPr>
        <w:t xml:space="preserve">Obrazovky není možné v této fázy projektu pořídit. </w:t>
      </w:r>
      <w:r w:rsidR="00BC74F7">
        <w:rPr>
          <w:rFonts w:ascii="Times New Roman" w:hAnsi="Times New Roman"/>
          <w:i/>
          <w:color w:val="FF0000"/>
          <w:lang w:val="cs-CZ"/>
        </w:rPr>
        <w:t>Finální v</w:t>
      </w:r>
      <w:r w:rsidRPr="00AC3DB7">
        <w:rPr>
          <w:rFonts w:ascii="Times New Roman" w:hAnsi="Times New Roman"/>
          <w:i/>
          <w:color w:val="FF0000"/>
          <w:lang w:val="cs-CZ"/>
        </w:rPr>
        <w:t xml:space="preserve">zhled aplikace bude určen až po zkušenostech </w:t>
      </w:r>
      <w:r w:rsidR="00BC74F7">
        <w:rPr>
          <w:rFonts w:ascii="Times New Roman" w:hAnsi="Times New Roman"/>
          <w:i/>
          <w:color w:val="FF0000"/>
          <w:lang w:val="cs-CZ"/>
        </w:rPr>
        <w:t>z používání při dolaďování editoru.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Obrazovka 1</w:t>
      </w:r>
    </w:p>
    <w:p w:rsidR="00CE6033" w:rsidRPr="003E330A" w:rsidRDefault="00CE6033">
      <w:pPr>
        <w:rPr>
          <w:rFonts w:ascii="Times New Roman" w:hAnsi="Times New Roman"/>
          <w:i/>
          <w:lang w:val="cs-CZ"/>
        </w:rPr>
      </w:pPr>
      <w:r w:rsidRPr="003E330A">
        <w:rPr>
          <w:rFonts w:ascii="Times New Roman" w:hAnsi="Times New Roman"/>
          <w:i/>
          <w:lang w:val="cs-CZ"/>
        </w:rPr>
        <w:t>&lt;Obrázek obrazovky.&gt;</w:t>
      </w:r>
    </w:p>
    <w:p w:rsidR="00CE6033" w:rsidRPr="003E330A" w:rsidRDefault="00CE6033">
      <w:pPr>
        <w:rPr>
          <w:rFonts w:ascii="Times New Roman" w:hAnsi="Times New Roman"/>
          <w:i/>
        </w:rPr>
      </w:pPr>
    </w:p>
    <w:p w:rsidR="00CE6033" w:rsidRPr="003E330A" w:rsidRDefault="00CE6033">
      <w:pPr>
        <w:rPr>
          <w:rFonts w:ascii="Times New Roman" w:hAnsi="Times New Roman"/>
          <w:i/>
          <w:lang w:val="cs-CZ"/>
        </w:rPr>
      </w:pPr>
      <w:r w:rsidRPr="003E330A">
        <w:rPr>
          <w:rFonts w:ascii="Times New Roman" w:hAnsi="Times New Roman"/>
          <w:i/>
          <w:lang w:val="cs-CZ"/>
        </w:rPr>
        <w:t>&lt;Popis této obrazovky.&gt;</w:t>
      </w:r>
    </w:p>
    <w:p w:rsidR="00CE6033" w:rsidRPr="003E330A" w:rsidRDefault="00CE6033">
      <w:pPr>
        <w:pStyle w:val="Heading2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Obrazovka 2</w:t>
      </w:r>
    </w:p>
    <w:p w:rsidR="00CE6033" w:rsidRPr="003E330A" w:rsidRDefault="00CE6033">
      <w:pPr>
        <w:rPr>
          <w:rFonts w:ascii="Times New Roman" w:hAnsi="Times New Roman"/>
          <w:i/>
          <w:lang w:val="cs-CZ"/>
        </w:rPr>
      </w:pPr>
      <w:r w:rsidRPr="003E330A">
        <w:rPr>
          <w:rFonts w:ascii="Times New Roman" w:hAnsi="Times New Roman"/>
          <w:i/>
          <w:lang w:val="cs-CZ"/>
        </w:rPr>
        <w:t>&lt;Obrázek obrazovky.&gt;</w:t>
      </w:r>
    </w:p>
    <w:p w:rsidR="00CE6033" w:rsidRPr="003E330A" w:rsidRDefault="00CE6033">
      <w:pPr>
        <w:rPr>
          <w:rFonts w:ascii="Times New Roman" w:hAnsi="Times New Roman"/>
          <w:i/>
        </w:rPr>
      </w:pPr>
    </w:p>
    <w:p w:rsidR="00CE6033" w:rsidRPr="003E330A" w:rsidRDefault="00CE6033">
      <w:pPr>
        <w:rPr>
          <w:rFonts w:ascii="Times New Roman" w:hAnsi="Times New Roman"/>
          <w:i/>
          <w:lang w:val="cs-CZ"/>
        </w:rPr>
      </w:pPr>
      <w:proofErr w:type="gramStart"/>
      <w:r w:rsidRPr="003E330A">
        <w:rPr>
          <w:rFonts w:ascii="Times New Roman" w:hAnsi="Times New Roman"/>
          <w:i/>
        </w:rPr>
        <w:t>&lt;</w:t>
      </w:r>
      <w:r w:rsidRPr="003E330A">
        <w:rPr>
          <w:rFonts w:ascii="Times New Roman" w:hAnsi="Times New Roman"/>
          <w:i/>
          <w:lang w:val="cs-CZ"/>
        </w:rPr>
        <w:t>Popis této obrazovky.&gt;</w:t>
      </w:r>
      <w:proofErr w:type="gramEnd"/>
    </w:p>
    <w:p w:rsidR="00CE6033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Ostatní (mimofunkční) požadavky</w:t>
      </w:r>
    </w:p>
    <w:p w:rsidR="00D0477D" w:rsidRPr="00D0477D" w:rsidRDefault="00D0477D" w:rsidP="00D0477D">
      <w:pPr>
        <w:rPr>
          <w:lang w:val="cs-CZ"/>
        </w:rPr>
      </w:pPr>
      <w:r>
        <w:rPr>
          <w:lang w:val="cs-CZ"/>
        </w:rPr>
        <w:t>MEF Editor bude odladěn pouze pro Microsoft Visual Studio 2010 a Microsoft Visual Studio 2010 Service Pack 1 pod Windows 7. Nebude však používat nic co by bránilo jeho použití v jiných verzích systému Windows.</w:t>
      </w: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Negativní vymezení</w:t>
      </w:r>
    </w:p>
    <w:p w:rsidR="00CE6033" w:rsidRPr="00D0477D" w:rsidRDefault="00D0477D">
      <w:pPr>
        <w:rPr>
          <w:rFonts w:ascii="Times New Roman" w:hAnsi="Times New Roman"/>
          <w:lang w:val="cs-CZ"/>
        </w:rPr>
      </w:pPr>
      <w:r w:rsidRPr="00D0477D">
        <w:rPr>
          <w:rFonts w:ascii="Times New Roman" w:hAnsi="Times New Roman"/>
          <w:lang w:val="cs-CZ"/>
        </w:rPr>
        <w:t>Není v možnostech editoru přesně zobrazit každou situaci. Editor je koncipován tak, aby umožňoval editace v typických případech použití technologie MEF.</w:t>
      </w: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lastRenderedPageBreak/>
        <w:t>Time-line &amp; Milestones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4536"/>
        <w:gridCol w:w="3402"/>
      </w:tblGrid>
      <w:tr w:rsidR="00DC0B26" w:rsidTr="006F0F9B">
        <w:tc>
          <w:tcPr>
            <w:tcW w:w="1701" w:type="dxa"/>
            <w:vAlign w:val="center"/>
          </w:tcPr>
          <w:p w:rsidR="00CE6033" w:rsidRPr="003E330A" w:rsidRDefault="00CE6033">
            <w:pPr>
              <w:pStyle w:val="TableContents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lang w:val="cs-CZ"/>
              </w:rPr>
            </w:pPr>
            <w:r w:rsidRPr="003E330A">
              <w:rPr>
                <w:rFonts w:ascii="Times New Roman" w:hAnsi="Times New Roman"/>
                <w:b/>
                <w:bCs/>
                <w:sz w:val="20"/>
                <w:lang w:val="cs-CZ"/>
              </w:rPr>
              <w:t>Datum</w:t>
            </w:r>
          </w:p>
        </w:tc>
        <w:tc>
          <w:tcPr>
            <w:tcW w:w="4536" w:type="dxa"/>
            <w:vAlign w:val="center"/>
          </w:tcPr>
          <w:p w:rsidR="00CE6033" w:rsidRPr="003E330A" w:rsidRDefault="00CE6033">
            <w:pPr>
              <w:pStyle w:val="TableContents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lang w:val="cs-CZ"/>
              </w:rPr>
            </w:pPr>
            <w:r w:rsidRPr="003E330A">
              <w:rPr>
                <w:rFonts w:ascii="Times New Roman" w:hAnsi="Times New Roman"/>
                <w:b/>
                <w:bCs/>
                <w:sz w:val="20"/>
                <w:lang w:val="cs-CZ"/>
              </w:rPr>
              <w:t>Milník</w:t>
            </w:r>
          </w:p>
        </w:tc>
        <w:tc>
          <w:tcPr>
            <w:tcW w:w="3402" w:type="dxa"/>
            <w:vAlign w:val="center"/>
          </w:tcPr>
          <w:p w:rsidR="00CE6033" w:rsidRPr="003E330A" w:rsidRDefault="00CE6033">
            <w:pPr>
              <w:pStyle w:val="TableContents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lang w:val="cs-CZ"/>
              </w:rPr>
            </w:pPr>
            <w:r w:rsidRPr="003E330A">
              <w:rPr>
                <w:rFonts w:ascii="Times New Roman" w:hAnsi="Times New Roman"/>
                <w:b/>
                <w:bCs/>
                <w:sz w:val="20"/>
                <w:lang w:val="cs-CZ"/>
              </w:rPr>
              <w:t>Způsob prezentace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02/04/2011</w:t>
            </w:r>
          </w:p>
        </w:tc>
        <w:tc>
          <w:tcPr>
            <w:tcW w:w="4536" w:type="dxa"/>
          </w:tcPr>
          <w:p w:rsidR="00CE6033" w:rsidRPr="003E330A" w:rsidRDefault="008E67A2" w:rsidP="008E67A2">
            <w:pPr>
              <w:pStyle w:val="TableContents"/>
              <w:snapToGri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Získání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kompletních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informací</w:t>
            </w:r>
            <w:proofErr w:type="spellEnd"/>
            <w:r>
              <w:rPr>
                <w:rFonts w:ascii="Times New Roman" w:hAnsi="Times New Roman"/>
              </w:rPr>
              <w:t xml:space="preserve"> o </w:t>
            </w:r>
            <w:proofErr w:type="spellStart"/>
            <w:r>
              <w:rPr>
                <w:rFonts w:ascii="Times New Roman" w:hAnsi="Times New Roman"/>
              </w:rPr>
              <w:t>kompozici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Vytvoření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HookedContaineru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který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umí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měnit</w:t>
            </w:r>
            <w:proofErr w:type="spellEnd"/>
            <w:r>
              <w:rPr>
                <w:rFonts w:ascii="Times New Roman" w:hAnsi="Times New Roman"/>
              </w:rPr>
              <w:t xml:space="preserve"> a </w:t>
            </w:r>
            <w:proofErr w:type="spellStart"/>
            <w:r>
              <w:rPr>
                <w:rFonts w:ascii="Times New Roman" w:hAnsi="Times New Roman"/>
              </w:rPr>
              <w:t>sledovat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průběh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kompozice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CE6033" w:rsidRPr="003E330A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konzultace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27/04/2011</w:t>
            </w:r>
          </w:p>
        </w:tc>
        <w:tc>
          <w:tcPr>
            <w:tcW w:w="4536" w:type="dxa"/>
          </w:tcPr>
          <w:p w:rsidR="00CE6033" w:rsidRPr="003E330A" w:rsidRDefault="008E67A2" w:rsidP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Vytvoření funkčního pluginu pro Visual Studio a navázání spojení s rozpracovaným projektem.</w:t>
            </w:r>
          </w:p>
        </w:tc>
        <w:tc>
          <w:tcPr>
            <w:tcW w:w="3402" w:type="dxa"/>
          </w:tcPr>
          <w:p w:rsidR="008E67A2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  <w:p w:rsidR="00CE6033" w:rsidRPr="008E67A2" w:rsidRDefault="008E67A2" w:rsidP="008E67A2">
            <w:pPr>
              <w:rPr>
                <w:lang w:val="cs-CZ"/>
              </w:rPr>
            </w:pPr>
            <w:r>
              <w:rPr>
                <w:lang w:val="cs-CZ"/>
              </w:rPr>
              <w:t>konzultace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8E67A2" w:rsidP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12/05/2011</w:t>
            </w:r>
          </w:p>
        </w:tc>
        <w:tc>
          <w:tcPr>
            <w:tcW w:w="4536" w:type="dxa"/>
          </w:tcPr>
          <w:p w:rsidR="00567EE9" w:rsidRPr="003E330A" w:rsidRDefault="008E67A2" w:rsidP="00567EE9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Implementace parseru zdrojového kódu.</w:t>
            </w:r>
          </w:p>
        </w:tc>
        <w:tc>
          <w:tcPr>
            <w:tcW w:w="3402" w:type="dxa"/>
          </w:tcPr>
          <w:p w:rsidR="00CE6033" w:rsidRPr="003E330A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konzultace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24/06/2011</w:t>
            </w:r>
          </w:p>
        </w:tc>
        <w:tc>
          <w:tcPr>
            <w:tcW w:w="4536" w:type="dxa"/>
          </w:tcPr>
          <w:p w:rsidR="00CE6033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Implementace interpreteru zdrojového kódu a vytvoření objektového modelu používaného v celé aplikaci.</w:t>
            </w:r>
          </w:p>
          <w:p w:rsidR="00567EE9" w:rsidRPr="003E330A" w:rsidRDefault="00567EE9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Zprovoznění interpreteru MSIL kódu.</w:t>
            </w:r>
          </w:p>
        </w:tc>
        <w:tc>
          <w:tcPr>
            <w:tcW w:w="3402" w:type="dxa"/>
          </w:tcPr>
          <w:p w:rsidR="00CE6033" w:rsidRPr="003E330A" w:rsidRDefault="008E67A2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konzultace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567EE9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07/07/2011</w:t>
            </w:r>
          </w:p>
        </w:tc>
        <w:tc>
          <w:tcPr>
            <w:tcW w:w="4536" w:type="dxa"/>
          </w:tcPr>
          <w:p w:rsidR="00CE6033" w:rsidRPr="003E330A" w:rsidRDefault="00567EE9" w:rsidP="00567EE9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Zprovozněn koncept CompositionPoint. Integrace do Visual Studia. Fungují reakce na změny ve zdrojovém kódu.</w:t>
            </w:r>
          </w:p>
        </w:tc>
        <w:tc>
          <w:tcPr>
            <w:tcW w:w="3402" w:type="dxa"/>
          </w:tcPr>
          <w:p w:rsidR="00567EE9" w:rsidRDefault="00567EE9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  <w:p w:rsidR="00CE6033" w:rsidRPr="00567EE9" w:rsidRDefault="00567EE9" w:rsidP="00FB76C7">
            <w:pPr>
              <w:rPr>
                <w:lang w:val="cs-CZ"/>
              </w:rPr>
            </w:pPr>
            <w:r>
              <w:rPr>
                <w:lang w:val="cs-CZ"/>
              </w:rPr>
              <w:t>tento dokument, kód projektu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FB76C7" w:rsidP="00FB76C7">
            <w:pPr>
              <w:pStyle w:val="TableContents"/>
              <w:tabs>
                <w:tab w:val="left" w:pos="1273"/>
              </w:tabs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15/07/2011</w:t>
            </w:r>
          </w:p>
        </w:tc>
        <w:tc>
          <w:tcPr>
            <w:tcW w:w="4536" w:type="dxa"/>
          </w:tcPr>
          <w:p w:rsidR="00CE6033" w:rsidRPr="003E330A" w:rsidRDefault="00FB76C7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Implementace editací zdrojového kódu</w:t>
            </w:r>
          </w:p>
        </w:tc>
        <w:tc>
          <w:tcPr>
            <w:tcW w:w="3402" w:type="dxa"/>
          </w:tcPr>
          <w:p w:rsidR="00CE6033" w:rsidRPr="003E330A" w:rsidRDefault="00FB76C7" w:rsidP="00FB76C7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tento dokument, kód projektu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FB76C7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05/08/2011</w:t>
            </w:r>
          </w:p>
        </w:tc>
        <w:tc>
          <w:tcPr>
            <w:tcW w:w="4536" w:type="dxa"/>
          </w:tcPr>
          <w:p w:rsidR="00CE6033" w:rsidRPr="003E330A" w:rsidRDefault="00FB76C7" w:rsidP="00571090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Projekt </w:t>
            </w:r>
            <w:r w:rsidR="00571090">
              <w:rPr>
                <w:rFonts w:ascii="Times New Roman" w:hAnsi="Times New Roman"/>
                <w:lang w:val="cs-CZ"/>
              </w:rPr>
              <w:t>má implementovanou většinu funkčnosti. Editoru chybí grafické rozhraní.</w:t>
            </w:r>
          </w:p>
        </w:tc>
        <w:tc>
          <w:tcPr>
            <w:tcW w:w="3402" w:type="dxa"/>
          </w:tcPr>
          <w:p w:rsidR="00CE6033" w:rsidRPr="003E330A" w:rsidRDefault="00FB76C7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>tento dokument, kód projektu</w:t>
            </w:r>
          </w:p>
        </w:tc>
      </w:tr>
      <w:tr w:rsidR="00DC0B26" w:rsidTr="006F0F9B">
        <w:tc>
          <w:tcPr>
            <w:tcW w:w="1701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4536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3402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</w:tr>
      <w:tr w:rsidR="00DC0B26" w:rsidTr="006F0F9B">
        <w:tc>
          <w:tcPr>
            <w:tcW w:w="1701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4536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3402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</w:tr>
      <w:tr w:rsidR="00DC0B26" w:rsidTr="006F0F9B">
        <w:tc>
          <w:tcPr>
            <w:tcW w:w="1701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4536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  <w:tc>
          <w:tcPr>
            <w:tcW w:w="3402" w:type="dxa"/>
          </w:tcPr>
          <w:p w:rsidR="00CE6033" w:rsidRPr="003E330A" w:rsidRDefault="00CE6033">
            <w:pPr>
              <w:pStyle w:val="TableContents"/>
              <w:snapToGrid w:val="0"/>
              <w:rPr>
                <w:rFonts w:ascii="Times New Roman" w:hAnsi="Times New Roman"/>
                <w:lang w:val="cs-CZ"/>
              </w:rPr>
            </w:pPr>
          </w:p>
        </w:tc>
      </w:tr>
    </w:tbl>
    <w:p w:rsidR="00CE6033" w:rsidRPr="003E330A" w:rsidRDefault="00CE6033">
      <w:pPr>
        <w:rPr>
          <w:rFonts w:ascii="Times New Roman" w:hAnsi="Times New Roman"/>
        </w:rPr>
      </w:pPr>
    </w:p>
    <w:p w:rsidR="00CE6033" w:rsidRPr="003E330A" w:rsidRDefault="00CE6033">
      <w:pPr>
        <w:pStyle w:val="TOCEntry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Dodatek A: Vymezení pojmů</w:t>
      </w:r>
    </w:p>
    <w:p w:rsidR="00FB76C7" w:rsidRPr="00BC74F7" w:rsidRDefault="00FB76C7" w:rsidP="00FB76C7">
      <w:pPr>
        <w:numPr>
          <w:ilvl w:val="0"/>
          <w:numId w:val="8"/>
        </w:numPr>
        <w:rPr>
          <w:rFonts w:ascii="Times New Roman" w:hAnsi="Times New Roman"/>
          <w:b/>
          <w:lang w:val="cs-CZ"/>
        </w:rPr>
      </w:pPr>
      <w:r w:rsidRPr="00BC74F7">
        <w:rPr>
          <w:rFonts w:ascii="Times New Roman" w:hAnsi="Times New Roman"/>
          <w:b/>
          <w:lang w:val="cs-CZ"/>
        </w:rPr>
        <w:t>CompositionCatalog objekt.</w:t>
      </w:r>
    </w:p>
    <w:p w:rsidR="00FB76C7" w:rsidRPr="00BC74F7" w:rsidRDefault="00FB76C7" w:rsidP="00E71681">
      <w:pPr>
        <w:ind w:left="1440" w:firstLine="0"/>
        <w:rPr>
          <w:rFonts w:ascii="Times New Roman" w:hAnsi="Times New Roman"/>
          <w:lang w:val="cs-CZ"/>
        </w:rPr>
      </w:pPr>
      <w:r w:rsidRPr="00BC74F7">
        <w:rPr>
          <w:rFonts w:ascii="Times New Roman" w:hAnsi="Times New Roman"/>
          <w:lang w:val="cs-CZ"/>
        </w:rPr>
        <w:t xml:space="preserve"> rámci projektu je takto nazýván objekt odvozený od:  </w:t>
      </w:r>
    </w:p>
    <w:p w:rsidR="00FB76C7" w:rsidRPr="00BC74F7" w:rsidRDefault="00FB76C7" w:rsidP="00FB76C7">
      <w:pPr>
        <w:ind w:left="720"/>
        <w:rPr>
          <w:rStyle w:val="apple-style-span"/>
          <w:rFonts w:ascii="Segoe UI" w:hAnsi="Segoe UI" w:cs="Segoe UI"/>
          <w:color w:val="000000"/>
          <w:sz w:val="20"/>
        </w:rPr>
      </w:pPr>
      <w:hyperlink r:id="rId13" w:history="1">
        <w:r w:rsidRPr="00BC74F7">
          <w:rPr>
            <w:rStyle w:val="Hyperlink"/>
            <w:rFonts w:ascii="Segoe UI" w:hAnsi="Segoe UI" w:cs="Segoe UI"/>
            <w:color w:val="1364C4"/>
            <w:sz w:val="20"/>
          </w:rPr>
          <w:t>System.C</w:t>
        </w:r>
        <w:r w:rsidRPr="00BC74F7">
          <w:rPr>
            <w:rStyle w:val="Hyperlink"/>
            <w:rFonts w:ascii="Segoe UI" w:hAnsi="Segoe UI" w:cs="Segoe UI"/>
            <w:color w:val="1364C4"/>
            <w:sz w:val="20"/>
          </w:rPr>
          <w:t>o</w:t>
        </w:r>
        <w:r w:rsidRPr="00BC74F7">
          <w:rPr>
            <w:rStyle w:val="Hyperlink"/>
            <w:rFonts w:ascii="Segoe UI" w:hAnsi="Segoe UI" w:cs="Segoe UI"/>
            <w:color w:val="1364C4"/>
            <w:sz w:val="20"/>
          </w:rPr>
          <w:t>mponentModel.Composition.Primitives.</w:t>
        </w:r>
        <w:r w:rsidRPr="00BC74F7">
          <w:rPr>
            <w:rStyle w:val="Hyperlink"/>
            <w:rFonts w:ascii="Segoe UI" w:hAnsi="Segoe UI" w:cs="Segoe UI"/>
            <w:color w:val="0070C0"/>
            <w:sz w:val="20"/>
          </w:rPr>
          <w:t>ComposablePartCatalog</w:t>
        </w:r>
      </w:hyperlink>
    </w:p>
    <w:p w:rsidR="00E71681" w:rsidRPr="00BC74F7" w:rsidRDefault="00E71681" w:rsidP="00FB76C7">
      <w:pPr>
        <w:ind w:left="720"/>
        <w:rPr>
          <w:rStyle w:val="apple-style-span"/>
          <w:rFonts w:ascii="Segoe UI" w:hAnsi="Segoe UI" w:cs="Segoe UI"/>
          <w:color w:val="000000"/>
          <w:sz w:val="20"/>
        </w:rPr>
      </w:pP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Umožňuje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do 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projektu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načíst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komponenty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z 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různých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zdrojů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(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například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 xml:space="preserve"> </w:t>
      </w:r>
      <w:proofErr w:type="spellStart"/>
      <w:r w:rsidRPr="00BC74F7">
        <w:rPr>
          <w:rStyle w:val="apple-style-span"/>
          <w:rFonts w:ascii="Segoe UI" w:hAnsi="Segoe UI" w:cs="Segoe UI"/>
          <w:color w:val="000000"/>
          <w:sz w:val="20"/>
        </w:rPr>
        <w:t>DirectoryCatalog</w:t>
      </w:r>
      <w:proofErr w:type="spellEnd"/>
      <w:r w:rsidRPr="00BC74F7">
        <w:rPr>
          <w:rStyle w:val="apple-style-span"/>
          <w:rFonts w:ascii="Segoe UI" w:hAnsi="Segoe UI" w:cs="Segoe UI"/>
          <w:color w:val="000000"/>
          <w:sz w:val="20"/>
        </w:rPr>
        <w:t>).</w:t>
      </w:r>
    </w:p>
    <w:p w:rsidR="00E71681" w:rsidRPr="00BC74F7" w:rsidRDefault="00E71681" w:rsidP="00FB76C7">
      <w:pPr>
        <w:ind w:left="720"/>
        <w:rPr>
          <w:rFonts w:ascii="Times New Roman" w:hAnsi="Times New Roman"/>
          <w:lang w:val="cs-CZ"/>
        </w:rPr>
      </w:pPr>
    </w:p>
    <w:p w:rsidR="00FB76C7" w:rsidRPr="00BC74F7" w:rsidRDefault="00FB76C7" w:rsidP="00FB76C7">
      <w:pPr>
        <w:numPr>
          <w:ilvl w:val="0"/>
          <w:numId w:val="8"/>
        </w:numPr>
        <w:rPr>
          <w:rFonts w:ascii="Times New Roman" w:hAnsi="Times New Roman"/>
          <w:b/>
          <w:lang w:val="cs-CZ"/>
        </w:rPr>
      </w:pPr>
      <w:r w:rsidRPr="00BC74F7">
        <w:rPr>
          <w:rFonts w:ascii="Times New Roman" w:hAnsi="Times New Roman"/>
          <w:b/>
          <w:lang w:val="cs-CZ"/>
        </w:rPr>
        <w:t>CompositionContainer objekt.</w:t>
      </w:r>
    </w:p>
    <w:p w:rsidR="00E71681" w:rsidRPr="00BC74F7" w:rsidRDefault="00E71681" w:rsidP="00E71681">
      <w:pPr>
        <w:ind w:left="1004" w:firstLine="436"/>
        <w:rPr>
          <w:rFonts w:ascii="Times New Roman" w:hAnsi="Times New Roman"/>
          <w:lang w:val="cs-CZ"/>
        </w:rPr>
      </w:pPr>
      <w:r w:rsidRPr="00BC74F7">
        <w:rPr>
          <w:rFonts w:ascii="Times New Roman" w:hAnsi="Times New Roman"/>
          <w:lang w:val="cs-CZ"/>
        </w:rPr>
        <w:t>V rámci projektu je takto nazýván objekt umožňující přidávání komponent (například CompositionBatch).</w:t>
      </w:r>
    </w:p>
    <w:p w:rsidR="00E71681" w:rsidRPr="00BC74F7" w:rsidRDefault="00E71681" w:rsidP="00E71681">
      <w:pPr>
        <w:ind w:left="1004" w:firstLine="436"/>
        <w:rPr>
          <w:rFonts w:ascii="Times New Roman" w:hAnsi="Times New Roman"/>
          <w:lang w:val="cs-CZ"/>
        </w:rPr>
      </w:pPr>
    </w:p>
    <w:p w:rsidR="00FB76C7" w:rsidRPr="00BC74F7" w:rsidRDefault="00FB76C7" w:rsidP="00FB76C7">
      <w:pPr>
        <w:numPr>
          <w:ilvl w:val="0"/>
          <w:numId w:val="8"/>
        </w:numPr>
        <w:rPr>
          <w:rFonts w:ascii="Times New Roman" w:hAnsi="Times New Roman"/>
          <w:b/>
          <w:lang w:val="cs-CZ"/>
        </w:rPr>
      </w:pPr>
      <w:r w:rsidRPr="00BC74F7">
        <w:rPr>
          <w:rFonts w:ascii="Times New Roman" w:hAnsi="Times New Roman"/>
          <w:b/>
          <w:lang w:val="cs-CZ"/>
        </w:rPr>
        <w:lastRenderedPageBreak/>
        <w:t>CompositionPoint, CompositionPoint metoda</w:t>
      </w:r>
    </w:p>
    <w:p w:rsidR="00E71681" w:rsidRPr="00BC74F7" w:rsidRDefault="00E71681" w:rsidP="00E71681">
      <w:pPr>
        <w:ind w:left="1004" w:firstLine="436"/>
        <w:rPr>
          <w:rFonts w:ascii="Times New Roman" w:hAnsi="Times New Roman"/>
          <w:lang w:val="cs-CZ"/>
        </w:rPr>
      </w:pPr>
      <w:r w:rsidRPr="00BC74F7">
        <w:rPr>
          <w:rFonts w:ascii="Times New Roman" w:hAnsi="Times New Roman"/>
          <w:lang w:val="cs-CZ"/>
        </w:rPr>
        <w:t>V rámci projektu je takto nazývána metoda, která je považována za důležitou z hlediska kompozice.</w:t>
      </w:r>
    </w:p>
    <w:p w:rsidR="00FB76C7" w:rsidRDefault="00FB76C7" w:rsidP="00FB76C7">
      <w:pPr>
        <w:rPr>
          <w:rFonts w:ascii="Times New Roman" w:hAnsi="Times New Roman"/>
          <w:i/>
          <w:lang w:val="cs-CZ"/>
        </w:rPr>
      </w:pPr>
      <w:r>
        <w:rPr>
          <w:rFonts w:ascii="Times New Roman" w:hAnsi="Times New Roman"/>
          <w:i/>
          <w:lang w:val="cs-CZ"/>
        </w:rPr>
        <w:t xml:space="preserve"> </w:t>
      </w:r>
    </w:p>
    <w:p w:rsidR="00CE6033" w:rsidRPr="003E330A" w:rsidRDefault="00CE6033">
      <w:pPr>
        <w:pStyle w:val="TOCEntry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Dodatek B: To Be Determined List</w:t>
      </w:r>
    </w:p>
    <w:p w:rsidR="00CE6033" w:rsidRPr="00BC74F7" w:rsidRDefault="00E71681" w:rsidP="00E71681">
      <w:pPr>
        <w:ind w:firstLine="720"/>
        <w:rPr>
          <w:rFonts w:ascii="Times New Roman" w:hAnsi="Times New Roman"/>
          <w:lang w:val="cs-CZ"/>
        </w:rPr>
      </w:pPr>
      <w:r w:rsidRPr="00BC74F7">
        <w:rPr>
          <w:rFonts w:ascii="Times New Roman" w:hAnsi="Times New Roman"/>
          <w:lang w:val="cs-CZ"/>
        </w:rPr>
        <w:t xml:space="preserve">V této fázy vývoje projektu nebylo možné přidat do specifikace obrazovky z použití editoru. </w:t>
      </w:r>
      <w:r w:rsidR="00953804" w:rsidRPr="00BC74F7">
        <w:rPr>
          <w:rFonts w:ascii="Times New Roman" w:hAnsi="Times New Roman"/>
          <w:lang w:val="cs-CZ"/>
        </w:rPr>
        <w:t>Bude také nutné vypracovat dokumentace a příklady pro rozšíření editoru.</w:t>
      </w:r>
    </w:p>
    <w:p w:rsidR="00CE6033" w:rsidRPr="003E330A" w:rsidRDefault="00CE6033">
      <w:pPr>
        <w:pStyle w:val="Heading1"/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Poznámky</w:t>
      </w:r>
    </w:p>
    <w:p w:rsidR="00CE6033" w:rsidRPr="003E330A" w:rsidRDefault="00CE6033">
      <w:pPr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Tato specifikace je více než inspirována těmito šablonami:</w:t>
      </w:r>
    </w:p>
    <w:p w:rsidR="00CE6033" w:rsidRPr="003E330A" w:rsidRDefault="00CE6033">
      <w:pPr>
        <w:numPr>
          <w:ilvl w:val="0"/>
          <w:numId w:val="3"/>
        </w:numPr>
        <w:rPr>
          <w:rFonts w:ascii="Times New Roman" w:hAnsi="Times New Roman"/>
          <w:lang w:val="cs-CZ"/>
        </w:rPr>
      </w:pPr>
      <w:r w:rsidRPr="003E330A">
        <w:rPr>
          <w:rFonts w:ascii="Times New Roman" w:hAnsi="Times New Roman"/>
          <w:lang w:val="cs-CZ"/>
        </w:rPr>
        <w:t>Software Requirements Specification by Karl E. Wiegers</w:t>
      </w:r>
    </w:p>
    <w:p w:rsidR="00CE6033" w:rsidRPr="003E330A" w:rsidRDefault="00CE6033">
      <w:pPr>
        <w:numPr>
          <w:ilvl w:val="0"/>
          <w:numId w:val="3"/>
        </w:numPr>
        <w:rPr>
          <w:rFonts w:ascii="Times New Roman" w:hAnsi="Times New Roman"/>
        </w:rPr>
      </w:pPr>
      <w:r w:rsidRPr="003E330A">
        <w:rPr>
          <w:rFonts w:ascii="Times New Roman" w:hAnsi="Times New Roman"/>
          <w:lang w:val="cs-CZ"/>
        </w:rPr>
        <w:t>SAFE™ Development System Requirements</w:t>
      </w:r>
    </w:p>
    <w:sectPr w:rsidR="00CE6033" w:rsidRPr="003E330A">
      <w:pgSz w:w="12240" w:h="15840"/>
      <w:pgMar w:top="1440" w:right="1296" w:bottom="1440" w:left="1296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335" w:rsidRDefault="009B1335"/>
    <w:p w:rsidR="009B1335" w:rsidRDefault="009B1335" w:rsidP="00246D5F">
      <w:pPr>
        <w:spacing w:after="0" w:line="240" w:lineRule="auto"/>
      </w:pPr>
    </w:p>
  </w:endnote>
  <w:endnote w:type="continuationSeparator" w:id="0">
    <w:p w:rsidR="009B1335" w:rsidRDefault="009B1335"/>
    <w:p w:rsidR="009B1335" w:rsidRDefault="009B1335"/>
  </w:endnote>
  <w:endnote w:type="continuationNotice" w:id="1">
    <w:p w:rsidR="009B1335" w:rsidRDefault="009B1335">
      <w:pPr>
        <w:pStyle w:val="Header"/>
      </w:pPr>
      <w:r>
        <w:t>********</w:t>
      </w:r>
    </w:p>
    <w:p w:rsidR="009B1335" w:rsidRDefault="009B1335">
      <w:pPr>
        <w:pStyle w:val="Head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335" w:rsidRDefault="009B1335">
      <w:pPr>
        <w:spacing w:after="0" w:line="240" w:lineRule="auto"/>
      </w:pPr>
      <w:r>
        <w:separator/>
      </w:r>
    </w:p>
  </w:footnote>
  <w:footnote w:type="continuationSeparator" w:id="0">
    <w:p w:rsidR="009B1335" w:rsidRDefault="009B1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F5" w:rsidRDefault="009C49F5"/>
  <w:p w:rsidR="00686503" w:rsidRDefault="00686503"/>
  <w:p w:rsidR="009C49F5" w:rsidRDefault="009C49F5"/>
  <w:p w:rsidR="00076DA7" w:rsidRDefault="00076DA7"/>
  <w:p w:rsidR="00076DA7" w:rsidRDefault="00076DA7"/>
  <w:p w:rsidR="00076DA7" w:rsidRDefault="00076DA7"/>
  <w:p w:rsidR="00DC0B26" w:rsidRDefault="00DC0B26"/>
  <w:p w:rsidR="00DC0B26" w:rsidRDefault="00DC0B2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3">
    <w:nsid w:val="02DC5CA0"/>
    <w:multiLevelType w:val="hybridMultilevel"/>
    <w:tmpl w:val="6F5A506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05447A2"/>
    <w:multiLevelType w:val="hybridMultilevel"/>
    <w:tmpl w:val="BB94B99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2FA61B7"/>
    <w:multiLevelType w:val="hybridMultilevel"/>
    <w:tmpl w:val="F736942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B3C1C99"/>
    <w:multiLevelType w:val="hybridMultilevel"/>
    <w:tmpl w:val="9834A7D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C90619F"/>
    <w:multiLevelType w:val="hybridMultilevel"/>
    <w:tmpl w:val="CD164D6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24"/>
    <w:rsid w:val="00016F24"/>
    <w:rsid w:val="00076DA7"/>
    <w:rsid w:val="001A20DC"/>
    <w:rsid w:val="001A75CA"/>
    <w:rsid w:val="001B25D2"/>
    <w:rsid w:val="00246D5F"/>
    <w:rsid w:val="002C633E"/>
    <w:rsid w:val="00345233"/>
    <w:rsid w:val="003E330A"/>
    <w:rsid w:val="00420A7E"/>
    <w:rsid w:val="00526390"/>
    <w:rsid w:val="00567EE9"/>
    <w:rsid w:val="00571090"/>
    <w:rsid w:val="005C0F96"/>
    <w:rsid w:val="00614A10"/>
    <w:rsid w:val="00637A2B"/>
    <w:rsid w:val="00686503"/>
    <w:rsid w:val="006F0F9B"/>
    <w:rsid w:val="008E67A2"/>
    <w:rsid w:val="00953804"/>
    <w:rsid w:val="009B1335"/>
    <w:rsid w:val="009C49F5"/>
    <w:rsid w:val="00A049C8"/>
    <w:rsid w:val="00A06204"/>
    <w:rsid w:val="00A158C9"/>
    <w:rsid w:val="00AC3DB7"/>
    <w:rsid w:val="00AD4174"/>
    <w:rsid w:val="00BC5650"/>
    <w:rsid w:val="00BC74F7"/>
    <w:rsid w:val="00BE2360"/>
    <w:rsid w:val="00CB13D5"/>
    <w:rsid w:val="00CE6033"/>
    <w:rsid w:val="00CF5104"/>
    <w:rsid w:val="00D0477D"/>
    <w:rsid w:val="00D16299"/>
    <w:rsid w:val="00DC0B26"/>
    <w:rsid w:val="00DE44EB"/>
    <w:rsid w:val="00E71681"/>
    <w:rsid w:val="00E74DC1"/>
    <w:rsid w:val="00F470B0"/>
    <w:rsid w:val="00F7415F"/>
    <w:rsid w:val="00FB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20" w:line="240" w:lineRule="exact"/>
      <w:ind w:firstLine="284"/>
      <w:jc w:val="both"/>
    </w:pPr>
    <w:rPr>
      <w:rFonts w:ascii="Times" w:hAnsi="Times"/>
      <w:sz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num" w:pos="0"/>
      </w:tabs>
      <w:spacing w:before="480" w:after="240" w:line="240" w:lineRule="atLeast"/>
      <w:ind w:firstLine="0"/>
      <w:outlineLvl w:val="0"/>
    </w:pPr>
    <w:rPr>
      <w:b/>
      <w:kern w:val="1"/>
      <w:sz w:val="36"/>
    </w:rPr>
  </w:style>
  <w:style w:type="paragraph" w:styleId="Heading2">
    <w:name w:val="heading 2"/>
    <w:basedOn w:val="Normal"/>
    <w:next w:val="Normal"/>
    <w:qFormat/>
    <w:pPr>
      <w:keepNext/>
      <w:keepLines/>
      <w:tabs>
        <w:tab w:val="num" w:pos="284"/>
      </w:tabs>
      <w:spacing w:before="280" w:after="280" w:line="240" w:lineRule="atLeast"/>
      <w:ind w:left="284"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tabs>
        <w:tab w:val="num" w:pos="0"/>
      </w:tabs>
      <w:spacing w:before="240" w:after="24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tabs>
        <w:tab w:val="num" w:pos="0"/>
      </w:tabs>
      <w:spacing w:before="240" w:after="60" w:line="220" w:lineRule="exact"/>
      <w:ind w:firstLine="0"/>
      <w:outlineLvl w:val="3"/>
    </w:pPr>
    <w:rPr>
      <w:rFonts w:ascii="Times New Roman" w:hAnsi="Times New Roman"/>
      <w:b/>
      <w:i/>
      <w:sz w:val="22"/>
    </w:r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-Absatz-Standardschriftart1">
    <w:name w:val="WW-Absatz-Standardschriftart1"/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1z1">
    <w:name w:val="WW8Num11z1"/>
    <w:rPr>
      <w:rFonts w:ascii="OpenSymbol" w:hAnsi="OpenSymbol" w:cs="OpenSymbol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Standardnpsmoodstavce">
    <w:name w:val="Standardní písmo odstavce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styleId="PageNumber">
    <w:name w:val="page number"/>
    <w:basedOn w:val="WW-DefaultParagraphFont1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  <w:lang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b/>
      <w:i/>
      <w:sz w:val="20"/>
    </w:rPr>
  </w:style>
  <w:style w:type="paragraph" w:customStyle="1" w:styleId="bullet">
    <w:name w:val="bullet"/>
    <w:basedOn w:val="Normal"/>
    <w:rPr>
      <w:rFonts w:ascii="Arial" w:hAnsi="Arial"/>
      <w:sz w:val="20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  <w:rPr>
      <w:b/>
      <w:i/>
      <w:sz w:val="20"/>
    </w:rPr>
  </w:style>
  <w:style w:type="paragraph" w:customStyle="1" w:styleId="heading10">
    <w:name w:val="heading1"/>
    <w:basedOn w:val="Normal"/>
    <w:pPr>
      <w:tabs>
        <w:tab w:val="left" w:pos="450"/>
        <w:tab w:val="left" w:pos="1080"/>
        <w:tab w:val="left" w:pos="1800"/>
        <w:tab w:val="left" w:pos="2610"/>
      </w:tabs>
    </w:pPr>
  </w:style>
  <w:style w:type="paragraph" w:styleId="TOC1">
    <w:name w:val="toc 1"/>
    <w:basedOn w:val="Normal"/>
    <w:next w:val="Normal"/>
    <w:pPr>
      <w:tabs>
        <w:tab w:val="left" w:pos="360"/>
        <w:tab w:val="right" w:leader="dot" w:pos="9360"/>
      </w:tabs>
      <w:spacing w:before="60" w:after="0" w:line="220" w:lineRule="exact"/>
      <w:ind w:left="360" w:hanging="360"/>
    </w:pPr>
    <w:rPr>
      <w:b/>
      <w:lang w:val="cs-CZ"/>
    </w:rPr>
  </w:style>
  <w:style w:type="paragraph" w:styleId="TOC2">
    <w:name w:val="toc 2"/>
    <w:basedOn w:val="Normal"/>
    <w:next w:val="Normal"/>
    <w:pPr>
      <w:tabs>
        <w:tab w:val="right" w:leader="dot" w:pos="9360"/>
      </w:tabs>
      <w:spacing w:line="220" w:lineRule="exact"/>
      <w:ind w:left="270" w:firstLine="0"/>
    </w:pPr>
    <w:rPr>
      <w:sz w:val="22"/>
    </w:rPr>
  </w:style>
  <w:style w:type="paragraph" w:customStyle="1" w:styleId="level4">
    <w:name w:val="level 4"/>
    <w:basedOn w:val="Normal"/>
    <w:pPr>
      <w:spacing w:before="120"/>
      <w:ind w:left="634" w:firstLine="0"/>
    </w:pPr>
  </w:style>
  <w:style w:type="paragraph" w:customStyle="1" w:styleId="level5">
    <w:name w:val="level 5"/>
    <w:basedOn w:val="Normal"/>
    <w:pPr>
      <w:tabs>
        <w:tab w:val="left" w:pos="2520"/>
      </w:tabs>
      <w:ind w:left="1440" w:firstLine="0"/>
    </w:pPr>
  </w:style>
  <w:style w:type="paragraph" w:styleId="Title">
    <w:name w:val="Title"/>
    <w:basedOn w:val="Normal"/>
    <w:next w:val="Subtitle"/>
    <w:qFormat/>
    <w:pPr>
      <w:spacing w:before="240" w:after="720" w:line="240" w:lineRule="auto"/>
      <w:jc w:val="right"/>
    </w:pPr>
    <w:rPr>
      <w:rFonts w:ascii="Arial" w:hAnsi="Arial"/>
      <w:b/>
      <w:kern w:val="1"/>
      <w:sz w:val="64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TOCEntry">
    <w:name w:val="TOCEntry"/>
    <w:basedOn w:val="Normal"/>
    <w:pPr>
      <w:keepNext/>
      <w:keepLines/>
      <w:spacing w:before="120" w:after="240" w:line="240" w:lineRule="atLeast"/>
    </w:pPr>
    <w:rPr>
      <w:b/>
      <w:sz w:val="36"/>
    </w:rPr>
  </w:style>
  <w:style w:type="paragraph" w:styleId="TOC3">
    <w:name w:val="toc 3"/>
    <w:basedOn w:val="Normal"/>
    <w:next w:val="Normal"/>
    <w:pPr>
      <w:tabs>
        <w:tab w:val="left" w:pos="1200"/>
        <w:tab w:val="right" w:leader="dot" w:pos="9360"/>
      </w:tabs>
      <w:ind w:left="480" w:firstLine="0"/>
    </w:pPr>
    <w:rPr>
      <w:sz w:val="22"/>
      <w:lang w:val="cs-CZ"/>
    </w:rPr>
  </w:style>
  <w:style w:type="paragraph" w:styleId="TOC4">
    <w:name w:val="toc 4"/>
    <w:basedOn w:val="Normal"/>
    <w:next w:val="Normal"/>
    <w:pPr>
      <w:tabs>
        <w:tab w:val="right" w:leader="dot" w:pos="9360"/>
      </w:tabs>
      <w:ind w:left="720" w:firstLine="0"/>
    </w:pPr>
  </w:style>
  <w:style w:type="paragraph" w:styleId="TOC5">
    <w:name w:val="toc 5"/>
    <w:basedOn w:val="Normal"/>
    <w:next w:val="Normal"/>
    <w:pPr>
      <w:tabs>
        <w:tab w:val="right" w:leader="dot" w:pos="9360"/>
      </w:tabs>
      <w:ind w:left="960" w:firstLine="0"/>
    </w:pPr>
  </w:style>
  <w:style w:type="paragraph" w:styleId="TOC6">
    <w:name w:val="toc 6"/>
    <w:basedOn w:val="Normal"/>
    <w:next w:val="Normal"/>
    <w:pPr>
      <w:tabs>
        <w:tab w:val="right" w:leader="dot" w:pos="9360"/>
      </w:tabs>
      <w:ind w:left="1200" w:firstLine="0"/>
    </w:pPr>
  </w:style>
  <w:style w:type="paragraph" w:styleId="TOC7">
    <w:name w:val="toc 7"/>
    <w:basedOn w:val="Normal"/>
    <w:next w:val="Normal"/>
    <w:pPr>
      <w:tabs>
        <w:tab w:val="right" w:leader="dot" w:pos="9360"/>
      </w:tabs>
      <w:ind w:left="1440" w:firstLine="0"/>
    </w:pPr>
  </w:style>
  <w:style w:type="paragraph" w:styleId="TOC8">
    <w:name w:val="toc 8"/>
    <w:basedOn w:val="Normal"/>
    <w:next w:val="Normal"/>
    <w:pPr>
      <w:tabs>
        <w:tab w:val="right" w:leader="dot" w:pos="9360"/>
      </w:tabs>
      <w:ind w:left="1680" w:firstLine="0"/>
    </w:pPr>
  </w:style>
  <w:style w:type="paragraph" w:styleId="TOC9">
    <w:name w:val="toc 9"/>
    <w:basedOn w:val="Normal"/>
    <w:next w:val="Normal"/>
    <w:pPr>
      <w:tabs>
        <w:tab w:val="right" w:leader="dot" w:pos="9360"/>
      </w:tabs>
      <w:ind w:left="1920" w:firstLine="0"/>
    </w:pPr>
  </w:style>
  <w:style w:type="paragraph" w:customStyle="1" w:styleId="template">
    <w:name w:val="template"/>
    <w:basedOn w:val="Normal"/>
    <w:rPr>
      <w:rFonts w:ascii="Arial" w:hAnsi="Arial"/>
      <w:i/>
      <w:sz w:val="22"/>
    </w:rPr>
  </w:style>
  <w:style w:type="paragraph" w:customStyle="1" w:styleId="level3text">
    <w:name w:val="level 3 text"/>
    <w:basedOn w:val="Normal"/>
    <w:pPr>
      <w:spacing w:line="220" w:lineRule="exact"/>
      <w:ind w:left="1350" w:hanging="716"/>
    </w:pPr>
    <w:rPr>
      <w:rFonts w:ascii="Arial" w:hAnsi="Arial"/>
      <w:i/>
      <w:sz w:val="22"/>
    </w:rPr>
  </w:style>
  <w:style w:type="paragraph" w:customStyle="1" w:styleId="requirement">
    <w:name w:val="requirement"/>
    <w:basedOn w:val="level4"/>
    <w:pPr>
      <w:spacing w:before="0" w:after="0"/>
      <w:ind w:left="2348" w:hanging="994"/>
    </w:pPr>
    <w:rPr>
      <w:rFonts w:ascii="Times New Roman" w:hAnsi="Times New Roman"/>
    </w:rPr>
  </w:style>
  <w:style w:type="paragraph" w:customStyle="1" w:styleId="ByLine">
    <w:name w:val="ByLine"/>
    <w:basedOn w:val="Title"/>
    <w:rPr>
      <w:sz w:val="28"/>
    </w:rPr>
  </w:style>
  <w:style w:type="paragraph" w:customStyle="1" w:styleId="ChangeHistoryTitle">
    <w:name w:val="ChangeHistory Title"/>
    <w:basedOn w:val="Normal"/>
    <w:pPr>
      <w:keepNext/>
      <w:spacing w:before="60" w:after="60" w:line="240" w:lineRule="auto"/>
      <w:jc w:val="center"/>
    </w:pPr>
    <w:rPr>
      <w:rFonts w:ascii="Arial" w:hAnsi="Arial"/>
      <w:b/>
      <w:sz w:val="36"/>
    </w:rPr>
  </w:style>
  <w:style w:type="paragraph" w:customStyle="1" w:styleId="SuperTitle">
    <w:name w:val="SuperTitle"/>
    <w:basedOn w:val="Title"/>
    <w:next w:val="Normal"/>
    <w:pPr>
      <w:pBdr>
        <w:top w:val="single" w:sz="40" w:space="1" w:color="000000"/>
      </w:pBdr>
      <w:spacing w:before="960" w:after="0"/>
    </w:pPr>
    <w:rPr>
      <w:sz w:val="28"/>
    </w:rPr>
  </w:style>
  <w:style w:type="paragraph" w:customStyle="1" w:styleId="line">
    <w:name w:val="line"/>
    <w:basedOn w:val="Title"/>
    <w:pPr>
      <w:pBdr>
        <w:top w:val="single" w:sz="32" w:space="1" w:color="000000"/>
      </w:pBdr>
      <w:spacing w:after="0"/>
    </w:pPr>
    <w:rPr>
      <w:sz w:val="40"/>
    </w:rPr>
  </w:style>
  <w:style w:type="paragraph" w:customStyle="1" w:styleId="Contents10">
    <w:name w:val="Contents 10"/>
    <w:basedOn w:val="Index"/>
    <w:pPr>
      <w:tabs>
        <w:tab w:val="right" w:leader="dot" w:pos="7425"/>
      </w:tabs>
      <w:ind w:left="2547" w:firstLine="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azev2">
    <w:name w:val="Nazev2"/>
    <w:basedOn w:val="Normal"/>
    <w:next w:val="Nazev3"/>
    <w:pPr>
      <w:spacing w:after="0"/>
      <w:ind w:left="113" w:firstLine="0"/>
    </w:pPr>
    <w:rPr>
      <w:b/>
      <w:sz w:val="18"/>
    </w:rPr>
  </w:style>
  <w:style w:type="paragraph" w:customStyle="1" w:styleId="Nazev3">
    <w:name w:val="Nazev3"/>
    <w:basedOn w:val="Nazev2"/>
    <w:next w:val="Nazev4"/>
    <w:rPr>
      <w:b w:val="0"/>
      <w:i/>
      <w:sz w:val="16"/>
    </w:rPr>
  </w:style>
  <w:style w:type="paragraph" w:customStyle="1" w:styleId="Nazev4">
    <w:name w:val="Nazev4"/>
    <w:basedOn w:val="Nazev3"/>
    <w:next w:val="Odpoved2"/>
    <w:pPr>
      <w:spacing w:after="57"/>
    </w:pPr>
    <w:rPr>
      <w:lang w:val="cs-CZ"/>
    </w:rPr>
  </w:style>
  <w:style w:type="paragraph" w:customStyle="1" w:styleId="Odpoved1">
    <w:name w:val="Odpoved1"/>
    <w:basedOn w:val="Normal"/>
    <w:pPr>
      <w:ind w:left="113" w:firstLine="0"/>
    </w:pPr>
  </w:style>
  <w:style w:type="paragraph" w:customStyle="1" w:styleId="Odpoved2">
    <w:name w:val="Odpoved2"/>
    <w:basedOn w:val="Odpoved1"/>
    <w:pPr>
      <w:tabs>
        <w:tab w:val="center" w:leader="dot" w:pos="1701"/>
        <w:tab w:val="left" w:leader="dot" w:pos="1984"/>
        <w:tab w:val="left" w:pos="2268"/>
      </w:tabs>
      <w:spacing w:before="113" w:after="57"/>
    </w:pPr>
    <w:rPr>
      <w:sz w:val="20"/>
    </w:rPr>
  </w:style>
  <w:style w:type="paragraph" w:customStyle="1" w:styleId="Heading100">
    <w:name w:val="Heading 10"/>
    <w:basedOn w:val="Heading"/>
    <w:next w:val="BodyText"/>
    <w:pPr>
      <w:tabs>
        <w:tab w:val="num" w:pos="0"/>
      </w:tabs>
      <w:ind w:firstLine="0"/>
    </w:pPr>
    <w:rPr>
      <w:b/>
      <w:bCs/>
      <w:sz w:val="21"/>
      <w:szCs w:val="21"/>
    </w:rPr>
  </w:style>
  <w:style w:type="character" w:customStyle="1" w:styleId="apple-style-span">
    <w:name w:val="apple-style-span"/>
    <w:rsid w:val="00FB76C7"/>
  </w:style>
  <w:style w:type="character" w:styleId="FollowedHyperlink">
    <w:name w:val="FollowedHyperlink"/>
    <w:uiPriority w:val="99"/>
    <w:semiHidden/>
    <w:unhideWhenUsed/>
    <w:rsid w:val="00FB76C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20" w:line="240" w:lineRule="exact"/>
      <w:ind w:firstLine="284"/>
      <w:jc w:val="both"/>
    </w:pPr>
    <w:rPr>
      <w:rFonts w:ascii="Times" w:hAnsi="Times"/>
      <w:sz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num" w:pos="0"/>
      </w:tabs>
      <w:spacing w:before="480" w:after="240" w:line="240" w:lineRule="atLeast"/>
      <w:ind w:firstLine="0"/>
      <w:outlineLvl w:val="0"/>
    </w:pPr>
    <w:rPr>
      <w:b/>
      <w:kern w:val="1"/>
      <w:sz w:val="36"/>
    </w:rPr>
  </w:style>
  <w:style w:type="paragraph" w:styleId="Heading2">
    <w:name w:val="heading 2"/>
    <w:basedOn w:val="Normal"/>
    <w:next w:val="Normal"/>
    <w:qFormat/>
    <w:pPr>
      <w:keepNext/>
      <w:keepLines/>
      <w:tabs>
        <w:tab w:val="num" w:pos="284"/>
      </w:tabs>
      <w:spacing w:before="280" w:after="280" w:line="240" w:lineRule="atLeast"/>
      <w:ind w:left="284"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tabs>
        <w:tab w:val="num" w:pos="0"/>
      </w:tabs>
      <w:spacing w:before="240" w:after="24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tabs>
        <w:tab w:val="num" w:pos="0"/>
      </w:tabs>
      <w:spacing w:before="240" w:after="60" w:line="220" w:lineRule="exact"/>
      <w:ind w:firstLine="0"/>
      <w:outlineLvl w:val="3"/>
    </w:pPr>
    <w:rPr>
      <w:rFonts w:ascii="Times New Roman" w:hAnsi="Times New Roman"/>
      <w:b/>
      <w:i/>
      <w:sz w:val="22"/>
    </w:r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 w:line="220" w:lineRule="exact"/>
      <w:ind w:firstLine="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-Absatz-Standardschriftart1">
    <w:name w:val="WW-Absatz-Standardschriftart1"/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1z1">
    <w:name w:val="WW8Num11z1"/>
    <w:rPr>
      <w:rFonts w:ascii="OpenSymbol" w:hAnsi="OpenSymbol" w:cs="OpenSymbol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Standardnpsmoodstavce">
    <w:name w:val="Standardní písmo odstavce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styleId="PageNumber">
    <w:name w:val="page number"/>
    <w:basedOn w:val="WW-DefaultParagraphFont1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  <w:lang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b/>
      <w:i/>
      <w:sz w:val="20"/>
    </w:rPr>
  </w:style>
  <w:style w:type="paragraph" w:customStyle="1" w:styleId="bullet">
    <w:name w:val="bullet"/>
    <w:basedOn w:val="Normal"/>
    <w:rPr>
      <w:rFonts w:ascii="Arial" w:hAnsi="Arial"/>
      <w:sz w:val="20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  <w:rPr>
      <w:b/>
      <w:i/>
      <w:sz w:val="20"/>
    </w:rPr>
  </w:style>
  <w:style w:type="paragraph" w:customStyle="1" w:styleId="heading10">
    <w:name w:val="heading1"/>
    <w:basedOn w:val="Normal"/>
    <w:pPr>
      <w:tabs>
        <w:tab w:val="left" w:pos="450"/>
        <w:tab w:val="left" w:pos="1080"/>
        <w:tab w:val="left" w:pos="1800"/>
        <w:tab w:val="left" w:pos="2610"/>
      </w:tabs>
    </w:pPr>
  </w:style>
  <w:style w:type="paragraph" w:styleId="TOC1">
    <w:name w:val="toc 1"/>
    <w:basedOn w:val="Normal"/>
    <w:next w:val="Normal"/>
    <w:pPr>
      <w:tabs>
        <w:tab w:val="left" w:pos="360"/>
        <w:tab w:val="right" w:leader="dot" w:pos="9360"/>
      </w:tabs>
      <w:spacing w:before="60" w:after="0" w:line="220" w:lineRule="exact"/>
      <w:ind w:left="360" w:hanging="360"/>
    </w:pPr>
    <w:rPr>
      <w:b/>
      <w:lang w:val="cs-CZ"/>
    </w:rPr>
  </w:style>
  <w:style w:type="paragraph" w:styleId="TOC2">
    <w:name w:val="toc 2"/>
    <w:basedOn w:val="Normal"/>
    <w:next w:val="Normal"/>
    <w:pPr>
      <w:tabs>
        <w:tab w:val="right" w:leader="dot" w:pos="9360"/>
      </w:tabs>
      <w:spacing w:line="220" w:lineRule="exact"/>
      <w:ind w:left="270" w:firstLine="0"/>
    </w:pPr>
    <w:rPr>
      <w:sz w:val="22"/>
    </w:rPr>
  </w:style>
  <w:style w:type="paragraph" w:customStyle="1" w:styleId="level4">
    <w:name w:val="level 4"/>
    <w:basedOn w:val="Normal"/>
    <w:pPr>
      <w:spacing w:before="120"/>
      <w:ind w:left="634" w:firstLine="0"/>
    </w:pPr>
  </w:style>
  <w:style w:type="paragraph" w:customStyle="1" w:styleId="level5">
    <w:name w:val="level 5"/>
    <w:basedOn w:val="Normal"/>
    <w:pPr>
      <w:tabs>
        <w:tab w:val="left" w:pos="2520"/>
      </w:tabs>
      <w:ind w:left="1440" w:firstLine="0"/>
    </w:pPr>
  </w:style>
  <w:style w:type="paragraph" w:styleId="Title">
    <w:name w:val="Title"/>
    <w:basedOn w:val="Normal"/>
    <w:next w:val="Subtitle"/>
    <w:qFormat/>
    <w:pPr>
      <w:spacing w:before="240" w:after="720" w:line="240" w:lineRule="auto"/>
      <w:jc w:val="right"/>
    </w:pPr>
    <w:rPr>
      <w:rFonts w:ascii="Arial" w:hAnsi="Arial"/>
      <w:b/>
      <w:kern w:val="1"/>
      <w:sz w:val="64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TOCEntry">
    <w:name w:val="TOCEntry"/>
    <w:basedOn w:val="Normal"/>
    <w:pPr>
      <w:keepNext/>
      <w:keepLines/>
      <w:spacing w:before="120" w:after="240" w:line="240" w:lineRule="atLeast"/>
    </w:pPr>
    <w:rPr>
      <w:b/>
      <w:sz w:val="36"/>
    </w:rPr>
  </w:style>
  <w:style w:type="paragraph" w:styleId="TOC3">
    <w:name w:val="toc 3"/>
    <w:basedOn w:val="Normal"/>
    <w:next w:val="Normal"/>
    <w:pPr>
      <w:tabs>
        <w:tab w:val="left" w:pos="1200"/>
        <w:tab w:val="right" w:leader="dot" w:pos="9360"/>
      </w:tabs>
      <w:ind w:left="480" w:firstLine="0"/>
    </w:pPr>
    <w:rPr>
      <w:sz w:val="22"/>
      <w:lang w:val="cs-CZ"/>
    </w:rPr>
  </w:style>
  <w:style w:type="paragraph" w:styleId="TOC4">
    <w:name w:val="toc 4"/>
    <w:basedOn w:val="Normal"/>
    <w:next w:val="Normal"/>
    <w:pPr>
      <w:tabs>
        <w:tab w:val="right" w:leader="dot" w:pos="9360"/>
      </w:tabs>
      <w:ind w:left="720" w:firstLine="0"/>
    </w:pPr>
  </w:style>
  <w:style w:type="paragraph" w:styleId="TOC5">
    <w:name w:val="toc 5"/>
    <w:basedOn w:val="Normal"/>
    <w:next w:val="Normal"/>
    <w:pPr>
      <w:tabs>
        <w:tab w:val="right" w:leader="dot" w:pos="9360"/>
      </w:tabs>
      <w:ind w:left="960" w:firstLine="0"/>
    </w:pPr>
  </w:style>
  <w:style w:type="paragraph" w:styleId="TOC6">
    <w:name w:val="toc 6"/>
    <w:basedOn w:val="Normal"/>
    <w:next w:val="Normal"/>
    <w:pPr>
      <w:tabs>
        <w:tab w:val="right" w:leader="dot" w:pos="9360"/>
      </w:tabs>
      <w:ind w:left="1200" w:firstLine="0"/>
    </w:pPr>
  </w:style>
  <w:style w:type="paragraph" w:styleId="TOC7">
    <w:name w:val="toc 7"/>
    <w:basedOn w:val="Normal"/>
    <w:next w:val="Normal"/>
    <w:pPr>
      <w:tabs>
        <w:tab w:val="right" w:leader="dot" w:pos="9360"/>
      </w:tabs>
      <w:ind w:left="1440" w:firstLine="0"/>
    </w:pPr>
  </w:style>
  <w:style w:type="paragraph" w:styleId="TOC8">
    <w:name w:val="toc 8"/>
    <w:basedOn w:val="Normal"/>
    <w:next w:val="Normal"/>
    <w:pPr>
      <w:tabs>
        <w:tab w:val="right" w:leader="dot" w:pos="9360"/>
      </w:tabs>
      <w:ind w:left="1680" w:firstLine="0"/>
    </w:pPr>
  </w:style>
  <w:style w:type="paragraph" w:styleId="TOC9">
    <w:name w:val="toc 9"/>
    <w:basedOn w:val="Normal"/>
    <w:next w:val="Normal"/>
    <w:pPr>
      <w:tabs>
        <w:tab w:val="right" w:leader="dot" w:pos="9360"/>
      </w:tabs>
      <w:ind w:left="1920" w:firstLine="0"/>
    </w:pPr>
  </w:style>
  <w:style w:type="paragraph" w:customStyle="1" w:styleId="template">
    <w:name w:val="template"/>
    <w:basedOn w:val="Normal"/>
    <w:rPr>
      <w:rFonts w:ascii="Arial" w:hAnsi="Arial"/>
      <w:i/>
      <w:sz w:val="22"/>
    </w:rPr>
  </w:style>
  <w:style w:type="paragraph" w:customStyle="1" w:styleId="level3text">
    <w:name w:val="level 3 text"/>
    <w:basedOn w:val="Normal"/>
    <w:pPr>
      <w:spacing w:line="220" w:lineRule="exact"/>
      <w:ind w:left="1350" w:hanging="716"/>
    </w:pPr>
    <w:rPr>
      <w:rFonts w:ascii="Arial" w:hAnsi="Arial"/>
      <w:i/>
      <w:sz w:val="22"/>
    </w:rPr>
  </w:style>
  <w:style w:type="paragraph" w:customStyle="1" w:styleId="requirement">
    <w:name w:val="requirement"/>
    <w:basedOn w:val="level4"/>
    <w:pPr>
      <w:spacing w:before="0" w:after="0"/>
      <w:ind w:left="2348" w:hanging="994"/>
    </w:pPr>
    <w:rPr>
      <w:rFonts w:ascii="Times New Roman" w:hAnsi="Times New Roman"/>
    </w:rPr>
  </w:style>
  <w:style w:type="paragraph" w:customStyle="1" w:styleId="ByLine">
    <w:name w:val="ByLine"/>
    <w:basedOn w:val="Title"/>
    <w:rPr>
      <w:sz w:val="28"/>
    </w:rPr>
  </w:style>
  <w:style w:type="paragraph" w:customStyle="1" w:styleId="ChangeHistoryTitle">
    <w:name w:val="ChangeHistory Title"/>
    <w:basedOn w:val="Normal"/>
    <w:pPr>
      <w:keepNext/>
      <w:spacing w:before="60" w:after="60" w:line="240" w:lineRule="auto"/>
      <w:jc w:val="center"/>
    </w:pPr>
    <w:rPr>
      <w:rFonts w:ascii="Arial" w:hAnsi="Arial"/>
      <w:b/>
      <w:sz w:val="36"/>
    </w:rPr>
  </w:style>
  <w:style w:type="paragraph" w:customStyle="1" w:styleId="SuperTitle">
    <w:name w:val="SuperTitle"/>
    <w:basedOn w:val="Title"/>
    <w:next w:val="Normal"/>
    <w:pPr>
      <w:pBdr>
        <w:top w:val="single" w:sz="40" w:space="1" w:color="000000"/>
      </w:pBdr>
      <w:spacing w:before="960" w:after="0"/>
    </w:pPr>
    <w:rPr>
      <w:sz w:val="28"/>
    </w:rPr>
  </w:style>
  <w:style w:type="paragraph" w:customStyle="1" w:styleId="line">
    <w:name w:val="line"/>
    <w:basedOn w:val="Title"/>
    <w:pPr>
      <w:pBdr>
        <w:top w:val="single" w:sz="32" w:space="1" w:color="000000"/>
      </w:pBdr>
      <w:spacing w:after="0"/>
    </w:pPr>
    <w:rPr>
      <w:sz w:val="40"/>
    </w:rPr>
  </w:style>
  <w:style w:type="paragraph" w:customStyle="1" w:styleId="Contents10">
    <w:name w:val="Contents 10"/>
    <w:basedOn w:val="Index"/>
    <w:pPr>
      <w:tabs>
        <w:tab w:val="right" w:leader="dot" w:pos="7425"/>
      </w:tabs>
      <w:ind w:left="2547" w:firstLine="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azev2">
    <w:name w:val="Nazev2"/>
    <w:basedOn w:val="Normal"/>
    <w:next w:val="Nazev3"/>
    <w:pPr>
      <w:spacing w:after="0"/>
      <w:ind w:left="113" w:firstLine="0"/>
    </w:pPr>
    <w:rPr>
      <w:b/>
      <w:sz w:val="18"/>
    </w:rPr>
  </w:style>
  <w:style w:type="paragraph" w:customStyle="1" w:styleId="Nazev3">
    <w:name w:val="Nazev3"/>
    <w:basedOn w:val="Nazev2"/>
    <w:next w:val="Nazev4"/>
    <w:rPr>
      <w:b w:val="0"/>
      <w:i/>
      <w:sz w:val="16"/>
    </w:rPr>
  </w:style>
  <w:style w:type="paragraph" w:customStyle="1" w:styleId="Nazev4">
    <w:name w:val="Nazev4"/>
    <w:basedOn w:val="Nazev3"/>
    <w:next w:val="Odpoved2"/>
    <w:pPr>
      <w:spacing w:after="57"/>
    </w:pPr>
    <w:rPr>
      <w:lang w:val="cs-CZ"/>
    </w:rPr>
  </w:style>
  <w:style w:type="paragraph" w:customStyle="1" w:styleId="Odpoved1">
    <w:name w:val="Odpoved1"/>
    <w:basedOn w:val="Normal"/>
    <w:pPr>
      <w:ind w:left="113" w:firstLine="0"/>
    </w:pPr>
  </w:style>
  <w:style w:type="paragraph" w:customStyle="1" w:styleId="Odpoved2">
    <w:name w:val="Odpoved2"/>
    <w:basedOn w:val="Odpoved1"/>
    <w:pPr>
      <w:tabs>
        <w:tab w:val="center" w:leader="dot" w:pos="1701"/>
        <w:tab w:val="left" w:leader="dot" w:pos="1984"/>
        <w:tab w:val="left" w:pos="2268"/>
      </w:tabs>
      <w:spacing w:before="113" w:after="57"/>
    </w:pPr>
    <w:rPr>
      <w:sz w:val="20"/>
    </w:rPr>
  </w:style>
  <w:style w:type="paragraph" w:customStyle="1" w:styleId="Heading100">
    <w:name w:val="Heading 10"/>
    <w:basedOn w:val="Heading"/>
    <w:next w:val="BodyText"/>
    <w:pPr>
      <w:tabs>
        <w:tab w:val="num" w:pos="0"/>
      </w:tabs>
      <w:ind w:firstLine="0"/>
    </w:pPr>
    <w:rPr>
      <w:b/>
      <w:bCs/>
      <w:sz w:val="21"/>
      <w:szCs w:val="21"/>
    </w:rPr>
  </w:style>
  <w:style w:type="character" w:customStyle="1" w:styleId="apple-style-span">
    <w:name w:val="apple-style-span"/>
    <w:rsid w:val="00FB76C7"/>
  </w:style>
  <w:style w:type="character" w:styleId="FollowedHyperlink">
    <w:name w:val="FollowedHyperlink"/>
    <w:uiPriority w:val="99"/>
    <w:semiHidden/>
    <w:unhideWhenUsed/>
    <w:rsid w:val="00FB76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msdn.microsoft.com/en-us/library/system.componentmodel.composition.primitives.composablepartcatalog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sdn.microsoft.com/en-us/library/ms754130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ef.codeplex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icrosoft.com/visualstudio/en-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crosoft.com/ne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1833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Software Project Specification Template</vt:lpstr>
    </vt:vector>
  </TitlesOfParts>
  <Company>DSRG MFF UK</Company>
  <LinksUpToDate>false</LinksUpToDate>
  <CharactersWithSpaces>12629</CharactersWithSpaces>
  <SharedDoc>false</SharedDoc>
  <HLinks>
    <vt:vector size="30" baseType="variant">
      <vt:variant>
        <vt:i4>8257645</vt:i4>
      </vt:variant>
      <vt:variant>
        <vt:i4>15</vt:i4>
      </vt:variant>
      <vt:variant>
        <vt:i4>0</vt:i4>
      </vt:variant>
      <vt:variant>
        <vt:i4>5</vt:i4>
      </vt:variant>
      <vt:variant>
        <vt:lpwstr>http://msdn.microsoft.com/en-us/library/system.componentmodel.composition.primitives.composablepartcatalog.aspx</vt:lpwstr>
      </vt:variant>
      <vt:variant>
        <vt:lpwstr/>
      </vt:variant>
      <vt:variant>
        <vt:i4>4718669</vt:i4>
      </vt:variant>
      <vt:variant>
        <vt:i4>12</vt:i4>
      </vt:variant>
      <vt:variant>
        <vt:i4>0</vt:i4>
      </vt:variant>
      <vt:variant>
        <vt:i4>5</vt:i4>
      </vt:variant>
      <vt:variant>
        <vt:lpwstr>http://msdn.microsoft.com/en-us/library/ms754130.aspx</vt:lpwstr>
      </vt:variant>
      <vt:variant>
        <vt:lpwstr/>
      </vt:variant>
      <vt:variant>
        <vt:i4>6029394</vt:i4>
      </vt:variant>
      <vt:variant>
        <vt:i4>9</vt:i4>
      </vt:variant>
      <vt:variant>
        <vt:i4>0</vt:i4>
      </vt:variant>
      <vt:variant>
        <vt:i4>5</vt:i4>
      </vt:variant>
      <vt:variant>
        <vt:lpwstr>http://mef.codeplex.com/</vt:lpwstr>
      </vt:variant>
      <vt:variant>
        <vt:lpwstr/>
      </vt:variant>
      <vt:variant>
        <vt:i4>6291575</vt:i4>
      </vt:variant>
      <vt:variant>
        <vt:i4>6</vt:i4>
      </vt:variant>
      <vt:variant>
        <vt:i4>0</vt:i4>
      </vt:variant>
      <vt:variant>
        <vt:i4>5</vt:i4>
      </vt:variant>
      <vt:variant>
        <vt:lpwstr>http://www.microsoft.com/visualstudio/en-us</vt:lpwstr>
      </vt:variant>
      <vt:variant>
        <vt:lpwstr/>
      </vt:variant>
      <vt:variant>
        <vt:i4>4522069</vt:i4>
      </vt:variant>
      <vt:variant>
        <vt:i4>3</vt:i4>
      </vt:variant>
      <vt:variant>
        <vt:i4>0</vt:i4>
      </vt:variant>
      <vt:variant>
        <vt:i4>5</vt:i4>
      </vt:variant>
      <vt:variant>
        <vt:lpwstr>http://www.microsoft.com/net/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Software Project Specification Template</dc:title>
  <dc:creator>Department of Distributed and Dependable Systems</dc:creator>
  <cp:lastModifiedBy>m9ra</cp:lastModifiedBy>
  <cp:revision>3</cp:revision>
  <cp:lastPrinted>2011-09-12T13:17:00Z</cp:lastPrinted>
  <dcterms:created xsi:type="dcterms:W3CDTF">2011-09-12T13:22:00Z</dcterms:created>
  <dcterms:modified xsi:type="dcterms:W3CDTF">2011-09-12T13:23:00Z</dcterms:modified>
</cp:coreProperties>
</file>